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AC90" w14:textId="77777777" w:rsidR="00BC33CB" w:rsidRPr="00FC1535" w:rsidRDefault="00BC33CB" w:rsidP="00FE153E">
      <w:pPr>
        <w:jc w:val="both"/>
        <w:rPr>
          <w:rStyle w:val="Brak"/>
          <w:rFonts w:ascii="Calibri" w:hAnsi="Calibri" w:cs="Calibri"/>
          <w:sz w:val="20"/>
          <w:szCs w:val="20"/>
        </w:rPr>
      </w:pPr>
      <w:bookmarkStart w:id="0" w:name="_Hlk212463436"/>
      <w:bookmarkStart w:id="1" w:name="_Hlk179980546"/>
      <w:r>
        <w:rPr>
          <w:rStyle w:val="Brak"/>
          <w:rFonts w:ascii="Calibri" w:hAnsi="Calibri" w:cs="Calibri"/>
          <w:sz w:val="20"/>
          <w:szCs w:val="20"/>
        </w:rPr>
        <w:t>KOMUNIKAT</w:t>
      </w:r>
      <w:r w:rsidRPr="00FC1535">
        <w:rPr>
          <w:rStyle w:val="Brak"/>
          <w:rFonts w:ascii="Calibri" w:hAnsi="Calibri" w:cs="Calibri"/>
          <w:sz w:val="20"/>
          <w:szCs w:val="20"/>
        </w:rPr>
        <w:t xml:space="preserve"> PRASOW</w:t>
      </w:r>
      <w:r>
        <w:rPr>
          <w:rStyle w:val="Brak"/>
          <w:rFonts w:ascii="Calibri" w:hAnsi="Calibri" w:cs="Calibri"/>
          <w:sz w:val="20"/>
          <w:szCs w:val="20"/>
        </w:rPr>
        <w:t>Y</w:t>
      </w:r>
    </w:p>
    <w:p w14:paraId="16E4F1F2" w14:textId="4A869349" w:rsidR="00BC33CB" w:rsidRPr="00D80103" w:rsidRDefault="00E013DF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Drugi dzień 15. Europejskiego Kongresu Małych i Średnich Przedsiębiorstw</w:t>
      </w:r>
    </w:p>
    <w:p w14:paraId="4DE0B40D" w14:textId="4DDC5F16" w:rsidR="00BC33CB" w:rsidRPr="00BC33CB" w:rsidRDefault="00BC33CB" w:rsidP="00FE153E">
      <w:pPr>
        <w:jc w:val="both"/>
        <w:rPr>
          <w:rFonts w:ascii="Calibri" w:hAnsi="Calibri" w:cs="Calibri"/>
          <w:sz w:val="20"/>
          <w:szCs w:val="20"/>
        </w:rPr>
      </w:pPr>
      <w:r w:rsidRPr="00AA2702">
        <w:rPr>
          <w:rFonts w:ascii="Calibri" w:hAnsi="Calibri" w:cs="Calibri"/>
          <w:b/>
          <w:bCs/>
          <w:sz w:val="20"/>
          <w:szCs w:val="20"/>
        </w:rPr>
        <w:t xml:space="preserve">Katowice,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E013DF">
        <w:rPr>
          <w:rFonts w:ascii="Calibri" w:hAnsi="Calibri" w:cs="Calibri"/>
          <w:b/>
          <w:bCs/>
          <w:sz w:val="20"/>
          <w:szCs w:val="20"/>
        </w:rPr>
        <w:t>8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>października</w:t>
      </w:r>
      <w:r w:rsidRPr="00AA2702">
        <w:rPr>
          <w:rFonts w:ascii="Calibri" w:hAnsi="Calibri" w:cs="Calibri"/>
          <w:b/>
          <w:bCs/>
          <w:sz w:val="20"/>
          <w:szCs w:val="20"/>
        </w:rPr>
        <w:t xml:space="preserve"> 2025 (AP)</w:t>
      </w:r>
      <w:r w:rsidRPr="00AA2702">
        <w:rPr>
          <w:rFonts w:ascii="Calibri" w:hAnsi="Calibri" w:cs="Calibri"/>
          <w:sz w:val="20"/>
          <w:szCs w:val="20"/>
        </w:rPr>
        <w:t xml:space="preserve"> –</w:t>
      </w:r>
      <w:r w:rsidR="00E013DF">
        <w:rPr>
          <w:rFonts w:ascii="Calibri" w:hAnsi="Calibri" w:cs="Calibri"/>
          <w:sz w:val="20"/>
          <w:szCs w:val="20"/>
        </w:rPr>
        <w:t xml:space="preserve"> W Międzynarodowym Centrum Kongresowym w Katowicach odbył się dziś drugi dzień największego wydarzenia w Europie dedykowanego firmom sektora MŚP</w:t>
      </w:r>
      <w:r w:rsidR="00610B32">
        <w:rPr>
          <w:rFonts w:ascii="Calibri" w:hAnsi="Calibri" w:cs="Calibri"/>
          <w:sz w:val="20"/>
          <w:szCs w:val="20"/>
        </w:rPr>
        <w:t xml:space="preserve"> i ich współpracy z międzynarodowymi podmiotami gospodarczymi</w:t>
      </w:r>
      <w:r w:rsidR="00E013DF">
        <w:rPr>
          <w:rFonts w:ascii="Calibri" w:hAnsi="Calibri" w:cs="Calibri"/>
          <w:sz w:val="20"/>
          <w:szCs w:val="20"/>
        </w:rPr>
        <w:t>.</w:t>
      </w:r>
    </w:p>
    <w:p w14:paraId="48B9DB73" w14:textId="6CF959D6" w:rsidR="00BC33CB" w:rsidRPr="007C6289" w:rsidRDefault="00EC4CDC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Dalszy ciąg</w:t>
      </w:r>
      <w:r w:rsidR="00E013DF">
        <w:rPr>
          <w:rFonts w:ascii="Calibri" w:hAnsi="Calibri" w:cs="Calibri"/>
          <w:b/>
          <w:bCs/>
          <w:sz w:val="20"/>
          <w:szCs w:val="20"/>
        </w:rPr>
        <w:t xml:space="preserve"> międzynarodowych rozmów</w:t>
      </w:r>
    </w:p>
    <w:p w14:paraId="224A8D62" w14:textId="55B3928E" w:rsidR="00BC33CB" w:rsidRDefault="00E013DF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Uczestnicy </w:t>
      </w:r>
      <w:r w:rsidR="00EC4CDC">
        <w:rPr>
          <w:rFonts w:ascii="Calibri" w:hAnsi="Calibri" w:cs="Calibri"/>
          <w:sz w:val="20"/>
          <w:szCs w:val="20"/>
        </w:rPr>
        <w:t xml:space="preserve">drugiego dnia kongresu kontynuowali dyskusje w ramach ścieżki „International </w:t>
      </w:r>
      <w:proofErr w:type="spellStart"/>
      <w:r w:rsidR="00EC4CDC">
        <w:rPr>
          <w:rFonts w:ascii="Calibri" w:hAnsi="Calibri" w:cs="Calibri"/>
          <w:sz w:val="20"/>
          <w:szCs w:val="20"/>
        </w:rPr>
        <w:t>Talks</w:t>
      </w:r>
      <w:proofErr w:type="spellEnd"/>
      <w:r w:rsidR="00EC4CDC">
        <w:rPr>
          <w:rFonts w:ascii="Calibri" w:hAnsi="Calibri" w:cs="Calibri"/>
          <w:sz w:val="20"/>
          <w:szCs w:val="20"/>
        </w:rPr>
        <w:t>”. Podczas panelu pn. „</w:t>
      </w:r>
      <w:r w:rsidR="00EC4CDC" w:rsidRPr="00EC4CDC">
        <w:rPr>
          <w:rFonts w:ascii="Calibri" w:hAnsi="Calibri" w:cs="Calibri"/>
          <w:sz w:val="20"/>
          <w:szCs w:val="20"/>
        </w:rPr>
        <w:t xml:space="preserve">How to </w:t>
      </w:r>
      <w:proofErr w:type="spellStart"/>
      <w:r w:rsidR="00EC4CDC" w:rsidRPr="00EC4CDC">
        <w:rPr>
          <w:rFonts w:ascii="Calibri" w:hAnsi="Calibri" w:cs="Calibri"/>
          <w:sz w:val="20"/>
          <w:szCs w:val="20"/>
        </w:rPr>
        <w:t>Build</w:t>
      </w:r>
      <w:proofErr w:type="spellEnd"/>
      <w:r w:rsidR="00EC4CDC" w:rsidRPr="00EC4CDC">
        <w:rPr>
          <w:rFonts w:ascii="Calibri" w:hAnsi="Calibri" w:cs="Calibri"/>
          <w:sz w:val="20"/>
          <w:szCs w:val="20"/>
        </w:rPr>
        <w:t xml:space="preserve"> Global</w:t>
      </w:r>
      <w:r w:rsidR="00EC4CDC">
        <w:rPr>
          <w:rFonts w:ascii="Calibri" w:hAnsi="Calibri" w:cs="Calibri"/>
          <w:sz w:val="20"/>
          <w:szCs w:val="20"/>
        </w:rPr>
        <w:t xml:space="preserve"> </w:t>
      </w:r>
      <w:r w:rsidR="00EC4CDC" w:rsidRPr="00EC4CDC">
        <w:rPr>
          <w:rFonts w:ascii="Calibri" w:hAnsi="Calibri" w:cs="Calibri"/>
          <w:sz w:val="20"/>
          <w:szCs w:val="20"/>
        </w:rPr>
        <w:t xml:space="preserve">Services </w:t>
      </w:r>
      <w:proofErr w:type="spellStart"/>
      <w:r w:rsidR="00EC4CDC" w:rsidRPr="00EC4CDC">
        <w:rPr>
          <w:rFonts w:ascii="Calibri" w:hAnsi="Calibri" w:cs="Calibri"/>
          <w:sz w:val="20"/>
          <w:szCs w:val="20"/>
        </w:rPr>
        <w:t>Around</w:t>
      </w:r>
      <w:proofErr w:type="spellEnd"/>
      <w:r w:rsidR="00EC4CDC" w:rsidRPr="00EC4CDC">
        <w:rPr>
          <w:rFonts w:ascii="Calibri" w:hAnsi="Calibri" w:cs="Calibri"/>
          <w:sz w:val="20"/>
          <w:szCs w:val="20"/>
        </w:rPr>
        <w:t xml:space="preserve"> Relations”</w:t>
      </w:r>
      <w:r w:rsidR="00EC4CDC">
        <w:rPr>
          <w:rFonts w:ascii="Calibri" w:hAnsi="Calibri" w:cs="Calibri"/>
          <w:sz w:val="20"/>
          <w:szCs w:val="20"/>
        </w:rPr>
        <w:t xml:space="preserve"> prelegenci</w:t>
      </w:r>
      <w:r w:rsidR="00EC4CDC" w:rsidRPr="00EC4CDC">
        <w:rPr>
          <w:rFonts w:ascii="Calibri" w:hAnsi="Calibri" w:cs="Calibri"/>
          <w:sz w:val="20"/>
          <w:szCs w:val="20"/>
        </w:rPr>
        <w:t xml:space="preserve"> </w:t>
      </w:r>
      <w:r w:rsidR="00EC4CDC">
        <w:rPr>
          <w:rFonts w:ascii="Calibri" w:hAnsi="Calibri" w:cs="Calibri"/>
          <w:sz w:val="20"/>
          <w:szCs w:val="20"/>
        </w:rPr>
        <w:t xml:space="preserve">podzielili </w:t>
      </w:r>
      <w:r w:rsidR="00EC4CDC" w:rsidRPr="00EC4CDC">
        <w:rPr>
          <w:rFonts w:ascii="Calibri" w:hAnsi="Calibri" w:cs="Calibri"/>
          <w:sz w:val="20"/>
          <w:szCs w:val="20"/>
        </w:rPr>
        <w:t xml:space="preserve">się swoimi doświadczeniami </w:t>
      </w:r>
      <w:r w:rsidR="00EC4CDC">
        <w:rPr>
          <w:rFonts w:ascii="Calibri" w:hAnsi="Calibri" w:cs="Calibri"/>
          <w:sz w:val="20"/>
          <w:szCs w:val="20"/>
        </w:rPr>
        <w:t xml:space="preserve">oraz dobrymi radami </w:t>
      </w:r>
      <w:r w:rsidR="00EC4CDC" w:rsidRPr="00EC4CDC">
        <w:rPr>
          <w:rFonts w:ascii="Calibri" w:hAnsi="Calibri" w:cs="Calibri"/>
          <w:sz w:val="20"/>
          <w:szCs w:val="20"/>
        </w:rPr>
        <w:t>związanymi z budowaniem zaufania w międzynarodowych relacjach</w:t>
      </w:r>
      <w:r w:rsidR="00EC4CDC">
        <w:rPr>
          <w:rFonts w:ascii="Calibri" w:hAnsi="Calibri" w:cs="Calibri"/>
          <w:sz w:val="20"/>
          <w:szCs w:val="20"/>
        </w:rPr>
        <w:t xml:space="preserve"> biznesowych. Podkreślili również rolę partnerów</w:t>
      </w:r>
      <w:r w:rsidR="00204FD0">
        <w:rPr>
          <w:rFonts w:ascii="Calibri" w:hAnsi="Calibri" w:cs="Calibri"/>
          <w:sz w:val="20"/>
          <w:szCs w:val="20"/>
        </w:rPr>
        <w:br/>
      </w:r>
      <w:r w:rsidR="00EC4CDC">
        <w:rPr>
          <w:rFonts w:ascii="Calibri" w:hAnsi="Calibri" w:cs="Calibri"/>
          <w:sz w:val="20"/>
          <w:szCs w:val="20"/>
        </w:rPr>
        <w:t>w procesie podejmowania działań inwestycyjnych za granicą</w:t>
      </w:r>
      <w:r w:rsidR="000157D8">
        <w:rPr>
          <w:rFonts w:ascii="Calibri" w:hAnsi="Calibri" w:cs="Calibri"/>
          <w:sz w:val="20"/>
          <w:szCs w:val="20"/>
        </w:rPr>
        <w:t>, takich jak lokalne uczelnie wyższe.</w:t>
      </w:r>
    </w:p>
    <w:p w14:paraId="2CB1C0F0" w14:textId="0FD3EEB7" w:rsidR="00EC4CDC" w:rsidRDefault="000157D8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istotne wsparcie izb gospodarczych w tych działaniach uwagę zwróciła m</w:t>
      </w:r>
      <w:r w:rsidR="00EC4CDC" w:rsidRPr="00EC4CDC">
        <w:rPr>
          <w:rFonts w:ascii="Calibri" w:hAnsi="Calibri" w:cs="Calibri"/>
          <w:sz w:val="20"/>
          <w:szCs w:val="20"/>
        </w:rPr>
        <w:t xml:space="preserve">anager ds. inwestycji zagranicznych Invest Region </w:t>
      </w:r>
      <w:proofErr w:type="spellStart"/>
      <w:r w:rsidR="00EC4CDC" w:rsidRPr="00EC4CDC">
        <w:rPr>
          <w:rFonts w:ascii="Calibri" w:hAnsi="Calibri" w:cs="Calibri"/>
          <w:sz w:val="20"/>
          <w:szCs w:val="20"/>
        </w:rPr>
        <w:t>Leipzig</w:t>
      </w:r>
      <w:proofErr w:type="spellEnd"/>
      <w:r w:rsidR="00EC4CDC" w:rsidRPr="00EC4CDC">
        <w:rPr>
          <w:rFonts w:ascii="Calibri" w:hAnsi="Calibri" w:cs="Calibri"/>
          <w:sz w:val="20"/>
          <w:szCs w:val="20"/>
        </w:rPr>
        <w:t xml:space="preserve"> GmbH </w:t>
      </w:r>
      <w:r w:rsidR="00EC4CDC" w:rsidRPr="000157D8">
        <w:rPr>
          <w:rFonts w:ascii="Calibri" w:hAnsi="Calibri" w:cs="Calibri"/>
          <w:b/>
          <w:bCs/>
          <w:sz w:val="20"/>
          <w:szCs w:val="20"/>
        </w:rPr>
        <w:t>Urszul</w: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="00EC4CDC" w:rsidRPr="000157D8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="00EC4CDC" w:rsidRPr="000157D8">
        <w:rPr>
          <w:rFonts w:ascii="Calibri" w:hAnsi="Calibri" w:cs="Calibri"/>
          <w:b/>
          <w:bCs/>
          <w:sz w:val="20"/>
          <w:szCs w:val="20"/>
        </w:rPr>
        <w:t>Wöltjen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0EB1BA50" w14:textId="4F95B05D" w:rsidR="000157D8" w:rsidRDefault="000157D8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D0736F">
        <w:rPr>
          <w:rFonts w:ascii="Calibri" w:hAnsi="Calibri" w:cs="Calibri"/>
          <w:i/>
          <w:iCs/>
          <w:sz w:val="20"/>
          <w:szCs w:val="20"/>
        </w:rPr>
        <w:t xml:space="preserve">Ważną rolę w budowaniu relacji międzynarodowych pełnią takie instytucje jak RIG czy Invest Region </w:t>
      </w:r>
      <w:proofErr w:type="spellStart"/>
      <w:r w:rsidRPr="00D0736F">
        <w:rPr>
          <w:rFonts w:ascii="Calibri" w:hAnsi="Calibri" w:cs="Calibri"/>
          <w:i/>
          <w:iCs/>
          <w:sz w:val="20"/>
          <w:szCs w:val="20"/>
        </w:rPr>
        <w:t>Leipzig</w:t>
      </w:r>
      <w:proofErr w:type="spellEnd"/>
      <w:r w:rsidRPr="00D0736F">
        <w:rPr>
          <w:rFonts w:ascii="Calibri" w:hAnsi="Calibri" w:cs="Calibri"/>
          <w:i/>
          <w:iCs/>
          <w:sz w:val="20"/>
          <w:szCs w:val="20"/>
        </w:rPr>
        <w:t>. Dostęp do sieci podmiotów na danym rynku oraz pomoc w przeprowadzeniu procesu inwestycyjnego są nieocenione.</w:t>
      </w:r>
    </w:p>
    <w:p w14:paraId="6F9650FE" w14:textId="16E8D851" w:rsidR="000157D8" w:rsidRDefault="000157D8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 wsparciu polskich przedsiębiorstw w działaniach </w:t>
      </w:r>
      <w:r w:rsidR="00B7094D">
        <w:rPr>
          <w:rFonts w:ascii="Calibri" w:hAnsi="Calibri" w:cs="Calibri"/>
          <w:sz w:val="20"/>
          <w:szCs w:val="20"/>
        </w:rPr>
        <w:t xml:space="preserve">biznesowych </w:t>
      </w:r>
      <w:r w:rsidR="00D0736F">
        <w:rPr>
          <w:rFonts w:ascii="Calibri" w:hAnsi="Calibri" w:cs="Calibri"/>
          <w:sz w:val="20"/>
          <w:szCs w:val="20"/>
        </w:rPr>
        <w:t xml:space="preserve">za granicą opowiedział podczas wystąpienia przedstawiciel Ministerstwa </w:t>
      </w:r>
      <w:r w:rsidR="00D0736F" w:rsidRPr="00D0736F">
        <w:rPr>
          <w:rFonts w:ascii="Calibri" w:hAnsi="Calibri" w:cs="Calibri"/>
          <w:sz w:val="20"/>
          <w:szCs w:val="20"/>
        </w:rPr>
        <w:t>Rozwoju i Technologii</w:t>
      </w:r>
      <w:r w:rsidR="00B7094D">
        <w:rPr>
          <w:rFonts w:ascii="Calibri" w:hAnsi="Calibri" w:cs="Calibri"/>
          <w:sz w:val="20"/>
          <w:szCs w:val="20"/>
        </w:rPr>
        <w:t xml:space="preserve"> (MRIT)</w:t>
      </w:r>
      <w:r w:rsidR="00D0736F">
        <w:rPr>
          <w:rFonts w:ascii="Calibri" w:hAnsi="Calibri" w:cs="Calibri"/>
          <w:sz w:val="20"/>
          <w:szCs w:val="20"/>
        </w:rPr>
        <w:t xml:space="preserve">, </w:t>
      </w:r>
      <w:r w:rsidR="00D0736F" w:rsidRPr="00D0736F">
        <w:rPr>
          <w:rFonts w:ascii="Calibri" w:hAnsi="Calibri" w:cs="Calibri"/>
          <w:sz w:val="20"/>
          <w:szCs w:val="20"/>
        </w:rPr>
        <w:t xml:space="preserve">radca </w:t>
      </w:r>
      <w:r w:rsidR="00D0736F" w:rsidRPr="00D0736F">
        <w:rPr>
          <w:rFonts w:ascii="Calibri" w:hAnsi="Calibri" w:cs="Calibri"/>
          <w:b/>
          <w:bCs/>
          <w:sz w:val="20"/>
          <w:szCs w:val="20"/>
        </w:rPr>
        <w:t>Grzegorz Sinacki</w:t>
      </w:r>
      <w:r w:rsidR="00D0736F">
        <w:rPr>
          <w:rFonts w:ascii="Calibri" w:hAnsi="Calibri" w:cs="Calibri"/>
          <w:sz w:val="20"/>
          <w:szCs w:val="20"/>
        </w:rPr>
        <w:t>:</w:t>
      </w:r>
    </w:p>
    <w:p w14:paraId="2FBCF621" w14:textId="4A13760A" w:rsidR="00D0736F" w:rsidRDefault="00D0736F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D0736F">
        <w:rPr>
          <w:rFonts w:ascii="Calibri" w:hAnsi="Calibri" w:cs="Calibri"/>
          <w:i/>
          <w:iCs/>
          <w:sz w:val="20"/>
          <w:szCs w:val="20"/>
        </w:rPr>
        <w:t>Aktualnie funkcjonuje ponad tysiąc barier w dostępie polskich przedsiębiorców do rynków 90 krajów, które na bieżąco są monitorowane przez ministerstwo.</w:t>
      </w:r>
    </w:p>
    <w:p w14:paraId="4FEC461F" w14:textId="37A2FAA4" w:rsidR="00EC4CDC" w:rsidRDefault="00AD1B14" w:rsidP="00FE153E">
      <w:pPr>
        <w:jc w:val="both"/>
        <w:rPr>
          <w:rFonts w:ascii="Calibri" w:hAnsi="Calibri" w:cs="Calibri"/>
          <w:sz w:val="20"/>
          <w:szCs w:val="20"/>
        </w:rPr>
      </w:pPr>
      <w:r w:rsidRPr="00AD1B14">
        <w:rPr>
          <w:rFonts w:ascii="Calibri" w:hAnsi="Calibri" w:cs="Calibri"/>
          <w:sz w:val="20"/>
          <w:szCs w:val="20"/>
        </w:rPr>
        <w:t>Podkreślił także, że MRiT podejmuje</w:t>
      </w:r>
      <w:r w:rsidR="00204FD0">
        <w:rPr>
          <w:rFonts w:ascii="Calibri" w:hAnsi="Calibri" w:cs="Calibri"/>
          <w:sz w:val="20"/>
          <w:szCs w:val="20"/>
        </w:rPr>
        <w:t xml:space="preserve"> inicjatywy</w:t>
      </w:r>
      <w:r w:rsidRPr="00AD1B14">
        <w:rPr>
          <w:rFonts w:ascii="Calibri" w:hAnsi="Calibri" w:cs="Calibri"/>
          <w:sz w:val="20"/>
          <w:szCs w:val="20"/>
        </w:rPr>
        <w:t xml:space="preserve"> na rzecz polskich przedsiębiorców zarówno w relacjach</w:t>
      </w:r>
      <w:r>
        <w:rPr>
          <w:rFonts w:ascii="Calibri" w:hAnsi="Calibri" w:cs="Calibri"/>
          <w:sz w:val="20"/>
          <w:szCs w:val="20"/>
        </w:rPr>
        <w:t xml:space="preserve"> </w:t>
      </w:r>
      <w:r w:rsidRPr="00AD1B14">
        <w:rPr>
          <w:rFonts w:ascii="Calibri" w:hAnsi="Calibri" w:cs="Calibri"/>
          <w:sz w:val="20"/>
          <w:szCs w:val="20"/>
        </w:rPr>
        <w:t>bilateralnych, jak również na forum Unii Europejskiej (UE) w Brukseli i Światowej Organizacji Handlu (WTO) w Genewie.</w:t>
      </w:r>
      <w:r>
        <w:rPr>
          <w:rFonts w:ascii="Calibri" w:hAnsi="Calibri" w:cs="Calibri"/>
          <w:sz w:val="20"/>
          <w:szCs w:val="20"/>
        </w:rPr>
        <w:t xml:space="preserve"> Zasugerował,</w:t>
      </w:r>
      <w:r w:rsidRPr="00AD1B14">
        <w:rPr>
          <w:rFonts w:ascii="Calibri" w:hAnsi="Calibri" w:cs="Calibri"/>
          <w:sz w:val="20"/>
          <w:szCs w:val="20"/>
        </w:rPr>
        <w:t xml:space="preserve"> że pomocnym </w:t>
      </w:r>
      <w:r w:rsidR="00204FD0">
        <w:rPr>
          <w:rFonts w:ascii="Calibri" w:hAnsi="Calibri" w:cs="Calibri"/>
          <w:sz w:val="20"/>
          <w:szCs w:val="20"/>
        </w:rPr>
        <w:t xml:space="preserve">dla polskich firm </w:t>
      </w:r>
      <w:r w:rsidRPr="00AD1B14">
        <w:rPr>
          <w:rFonts w:ascii="Calibri" w:hAnsi="Calibri" w:cs="Calibri"/>
          <w:sz w:val="20"/>
          <w:szCs w:val="20"/>
        </w:rPr>
        <w:t>narzędziem do ekspansji na rynk</w:t>
      </w:r>
      <w:r w:rsidR="00204FD0">
        <w:rPr>
          <w:rFonts w:ascii="Calibri" w:hAnsi="Calibri" w:cs="Calibri"/>
          <w:sz w:val="20"/>
          <w:szCs w:val="20"/>
        </w:rPr>
        <w:t>i</w:t>
      </w:r>
      <w:r w:rsidRPr="00AD1B14">
        <w:rPr>
          <w:rFonts w:ascii="Calibri" w:hAnsi="Calibri" w:cs="Calibri"/>
          <w:sz w:val="20"/>
          <w:szCs w:val="20"/>
        </w:rPr>
        <w:t xml:space="preserve"> zagraniczn</w:t>
      </w:r>
      <w:r w:rsidR="00204FD0">
        <w:rPr>
          <w:rFonts w:ascii="Calibri" w:hAnsi="Calibri" w:cs="Calibri"/>
          <w:sz w:val="20"/>
          <w:szCs w:val="20"/>
        </w:rPr>
        <w:t>e</w:t>
      </w:r>
      <w:r w:rsidRPr="00AD1B14">
        <w:rPr>
          <w:rFonts w:ascii="Calibri" w:hAnsi="Calibri" w:cs="Calibri"/>
          <w:sz w:val="20"/>
          <w:szCs w:val="20"/>
        </w:rPr>
        <w:t xml:space="preserve"> jest</w:t>
      </w:r>
      <w:r>
        <w:rPr>
          <w:rFonts w:ascii="Calibri" w:hAnsi="Calibri" w:cs="Calibri"/>
          <w:sz w:val="20"/>
          <w:szCs w:val="20"/>
        </w:rPr>
        <w:t xml:space="preserve"> </w:t>
      </w:r>
      <w:r w:rsidR="00204FD0">
        <w:rPr>
          <w:rFonts w:ascii="Calibri" w:hAnsi="Calibri" w:cs="Calibri"/>
          <w:sz w:val="20"/>
          <w:szCs w:val="20"/>
        </w:rPr>
        <w:t xml:space="preserve">portal </w:t>
      </w:r>
      <w:r>
        <w:rPr>
          <w:rFonts w:ascii="Calibri" w:hAnsi="Calibri" w:cs="Calibri"/>
          <w:sz w:val="20"/>
          <w:szCs w:val="20"/>
        </w:rPr>
        <w:t>„</w:t>
      </w:r>
      <w:r w:rsidRPr="00AD1B14">
        <w:rPr>
          <w:rFonts w:ascii="Calibri" w:hAnsi="Calibri" w:cs="Calibri"/>
          <w:sz w:val="20"/>
          <w:szCs w:val="20"/>
        </w:rPr>
        <w:t>Access2Markets”.</w:t>
      </w:r>
    </w:p>
    <w:p w14:paraId="458344B8" w14:textId="28A1329D" w:rsidR="00AD1B14" w:rsidRPr="00E013DF" w:rsidRDefault="00AD1B14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ramach ścieżki „International </w:t>
      </w:r>
      <w:proofErr w:type="spellStart"/>
      <w:r>
        <w:rPr>
          <w:rFonts w:ascii="Calibri" w:hAnsi="Calibri" w:cs="Calibri"/>
          <w:sz w:val="20"/>
          <w:szCs w:val="20"/>
        </w:rPr>
        <w:t>Talks</w:t>
      </w:r>
      <w:proofErr w:type="spellEnd"/>
      <w:r>
        <w:rPr>
          <w:rFonts w:ascii="Calibri" w:hAnsi="Calibri" w:cs="Calibri"/>
          <w:sz w:val="20"/>
          <w:szCs w:val="20"/>
        </w:rPr>
        <w:t>” odbyły się również dziś panele dotyczące m.in. podejmowania działań biznesowych w Ukrainie czy skalowania i u</w:t>
      </w:r>
      <w:r w:rsidRPr="00AD1B14">
        <w:rPr>
          <w:rFonts w:ascii="Calibri" w:hAnsi="Calibri" w:cs="Calibri"/>
          <w:sz w:val="20"/>
          <w:szCs w:val="20"/>
        </w:rPr>
        <w:t>międzynarodowieni</w:t>
      </w:r>
      <w:r>
        <w:rPr>
          <w:rFonts w:ascii="Calibri" w:hAnsi="Calibri" w:cs="Calibri"/>
          <w:sz w:val="20"/>
          <w:szCs w:val="20"/>
        </w:rPr>
        <w:t>a przedsiębiorstw.</w:t>
      </w:r>
    </w:p>
    <w:p w14:paraId="211EA61F" w14:textId="5FECB3D2" w:rsidR="00BC33CB" w:rsidRPr="007C6289" w:rsidRDefault="00AD1B14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Dyskusje o </w:t>
      </w:r>
      <w:r w:rsidR="00C9128B">
        <w:rPr>
          <w:rFonts w:ascii="Calibri" w:hAnsi="Calibri" w:cs="Calibri"/>
          <w:b/>
          <w:bCs/>
          <w:sz w:val="20"/>
          <w:szCs w:val="20"/>
        </w:rPr>
        <w:t>demografii i rynku pracy</w:t>
      </w:r>
    </w:p>
    <w:p w14:paraId="1ED426E2" w14:textId="6D5C656F" w:rsidR="00C9128B" w:rsidRDefault="00C9128B" w:rsidP="00FE153E">
      <w:pPr>
        <w:pStyle w:val="Nagwek3"/>
        <w:shd w:val="clear" w:color="auto" w:fill="FFFFFF"/>
        <w:jc w:val="both"/>
        <w:rPr>
          <w:rFonts w:ascii="Calibri" w:eastAsiaTheme="minorHAnsi" w:hAnsi="Calibri" w:cs="Calibri"/>
          <w:color w:val="auto"/>
          <w:sz w:val="20"/>
          <w:szCs w:val="20"/>
        </w:rPr>
      </w:pPr>
      <w:r>
        <w:rPr>
          <w:rFonts w:ascii="Calibri" w:eastAsiaTheme="minorHAnsi" w:hAnsi="Calibri" w:cs="Calibri"/>
          <w:color w:val="auto"/>
          <w:sz w:val="20"/>
          <w:szCs w:val="20"/>
        </w:rPr>
        <w:t xml:space="preserve">O zmianach demograficznych i starzeniu się społeczeństw oraz wpływie tych zjawisk na </w:t>
      </w:r>
      <w:r w:rsidRPr="00C9128B">
        <w:rPr>
          <w:rFonts w:ascii="Calibri" w:eastAsiaTheme="minorHAnsi" w:hAnsi="Calibri" w:cs="Calibri"/>
          <w:color w:val="auto"/>
          <w:sz w:val="20"/>
          <w:szCs w:val="20"/>
        </w:rPr>
        <w:t>dostępnoś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ć </w:t>
      </w:r>
      <w:r w:rsidRPr="00C9128B">
        <w:rPr>
          <w:rFonts w:ascii="Calibri" w:eastAsiaTheme="minorHAnsi" w:hAnsi="Calibri" w:cs="Calibri"/>
          <w:color w:val="auto"/>
          <w:sz w:val="20"/>
          <w:szCs w:val="20"/>
        </w:rPr>
        <w:t>siły roboczej</w:t>
      </w:r>
      <w:r>
        <w:rPr>
          <w:rFonts w:ascii="Calibri" w:eastAsiaTheme="minorHAnsi" w:hAnsi="Calibri" w:cs="Calibri"/>
          <w:color w:val="auto"/>
          <w:sz w:val="20"/>
          <w:szCs w:val="20"/>
        </w:rPr>
        <w:t xml:space="preserve"> dyskutowali uczestnicy panelu „Demograficzne trendy a przyszłość rynku pracy”. W rozmowach tych udział wzięli także dyrektorzy Powiatowych Urzędów Pracy w województwie śląskim.</w:t>
      </w:r>
    </w:p>
    <w:p w14:paraId="523C32C8" w14:textId="3D67DA3F" w:rsidR="00D132B4" w:rsidRPr="00D132B4" w:rsidRDefault="00B7094D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 temat </w:t>
      </w:r>
      <w:r w:rsidR="00D132B4" w:rsidRPr="00D132B4">
        <w:rPr>
          <w:rFonts w:ascii="Calibri" w:hAnsi="Calibri" w:cs="Calibri"/>
          <w:sz w:val="20"/>
          <w:szCs w:val="20"/>
        </w:rPr>
        <w:t>relacji trendów demograficznych w stosunku do rozwoju technologii mówił Prezes Zarządu Regionaln</w:t>
      </w:r>
      <w:r w:rsidR="00D132B4">
        <w:rPr>
          <w:rFonts w:ascii="Calibri" w:hAnsi="Calibri" w:cs="Calibri"/>
          <w:sz w:val="20"/>
          <w:szCs w:val="20"/>
        </w:rPr>
        <w:t>ego</w:t>
      </w:r>
      <w:r w:rsidR="00D132B4" w:rsidRPr="00D132B4">
        <w:rPr>
          <w:rFonts w:ascii="Calibri" w:hAnsi="Calibri" w:cs="Calibri"/>
          <w:sz w:val="20"/>
          <w:szCs w:val="20"/>
        </w:rPr>
        <w:t xml:space="preserve"> Fundusz</w:t>
      </w:r>
      <w:r w:rsidR="00D132B4">
        <w:rPr>
          <w:rFonts w:ascii="Calibri" w:hAnsi="Calibri" w:cs="Calibri"/>
          <w:sz w:val="20"/>
          <w:szCs w:val="20"/>
        </w:rPr>
        <w:t xml:space="preserve">u </w:t>
      </w:r>
      <w:r w:rsidR="00D132B4" w:rsidRPr="00D132B4">
        <w:rPr>
          <w:rFonts w:ascii="Calibri" w:hAnsi="Calibri" w:cs="Calibri"/>
          <w:sz w:val="20"/>
          <w:szCs w:val="20"/>
        </w:rPr>
        <w:t>Gospodarcz</w:t>
      </w:r>
      <w:r w:rsidR="00D132B4">
        <w:rPr>
          <w:rFonts w:ascii="Calibri" w:hAnsi="Calibri" w:cs="Calibri"/>
          <w:sz w:val="20"/>
          <w:szCs w:val="20"/>
        </w:rPr>
        <w:t>ego</w:t>
      </w:r>
      <w:r w:rsidR="00D132B4" w:rsidRPr="00D132B4">
        <w:rPr>
          <w:rFonts w:ascii="Calibri" w:hAnsi="Calibri" w:cs="Calibri"/>
          <w:sz w:val="20"/>
          <w:szCs w:val="20"/>
        </w:rPr>
        <w:t xml:space="preserve"> S.A.</w:t>
      </w:r>
      <w:r w:rsidR="00D132B4">
        <w:rPr>
          <w:rFonts w:ascii="Calibri" w:hAnsi="Calibri" w:cs="Calibri"/>
          <w:sz w:val="20"/>
          <w:szCs w:val="20"/>
        </w:rPr>
        <w:t xml:space="preserve"> </w:t>
      </w:r>
      <w:r w:rsidR="00D132B4" w:rsidRPr="00D132B4">
        <w:rPr>
          <w:rFonts w:ascii="Calibri" w:hAnsi="Calibri" w:cs="Calibri"/>
          <w:b/>
          <w:bCs/>
          <w:sz w:val="20"/>
          <w:szCs w:val="20"/>
        </w:rPr>
        <w:t>Piotr Grzybowski</w:t>
      </w:r>
      <w:r w:rsidR="00D132B4">
        <w:rPr>
          <w:rFonts w:ascii="Calibri" w:hAnsi="Calibri" w:cs="Calibri"/>
          <w:sz w:val="20"/>
          <w:szCs w:val="20"/>
        </w:rPr>
        <w:t>:</w:t>
      </w:r>
    </w:p>
    <w:p w14:paraId="1777D9CE" w14:textId="1EC70FBC" w:rsidR="00D132B4" w:rsidRPr="00D132B4" w:rsidRDefault="00D132B4" w:rsidP="00FE153E">
      <w:pPr>
        <w:jc w:val="both"/>
        <w:rPr>
          <w:rFonts w:ascii="Calibri" w:hAnsi="Calibri" w:cs="Calibri"/>
          <w:sz w:val="20"/>
          <w:szCs w:val="20"/>
        </w:rPr>
      </w:pPr>
      <w:r w:rsidRPr="00D132B4">
        <w:rPr>
          <w:rFonts w:ascii="Calibri" w:hAnsi="Calibri" w:cs="Calibri"/>
          <w:sz w:val="20"/>
          <w:szCs w:val="20"/>
        </w:rPr>
        <w:t xml:space="preserve">- </w:t>
      </w:r>
      <w:r w:rsidRPr="00204FD0">
        <w:rPr>
          <w:rFonts w:ascii="Calibri" w:hAnsi="Calibri" w:cs="Calibri"/>
          <w:i/>
          <w:iCs/>
          <w:sz w:val="20"/>
          <w:szCs w:val="20"/>
        </w:rPr>
        <w:t>Uważam, że dobry manager poradzi sobie ze zmianami demograficznymi, szczególnie w dobie sztucznej inteligencji. Technologia poradzi sobie bez problemu. Są jednak branże, dla których demografia jest wyznacznikiem, bo pielęgniarki sztuczna inteligencja nie zastąpi. Lekarza tak, ale pielęgniarką nie będzie.</w:t>
      </w:r>
    </w:p>
    <w:p w14:paraId="2A355A03" w14:textId="66562099" w:rsidR="00C9128B" w:rsidRDefault="00D132B4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 zakończeniu panelu odbyła się także uroczysta gala, podczas której wręczono n</w:t>
      </w:r>
      <w:r w:rsidR="00C9128B" w:rsidRPr="00C9128B">
        <w:rPr>
          <w:rFonts w:ascii="Calibri" w:hAnsi="Calibri" w:cs="Calibri"/>
          <w:sz w:val="20"/>
          <w:szCs w:val="20"/>
        </w:rPr>
        <w:t>agrod</w:t>
      </w:r>
      <w:r>
        <w:rPr>
          <w:rFonts w:ascii="Calibri" w:hAnsi="Calibri" w:cs="Calibri"/>
          <w:sz w:val="20"/>
          <w:szCs w:val="20"/>
        </w:rPr>
        <w:t>y</w:t>
      </w:r>
      <w:r w:rsidR="00C9128B" w:rsidRPr="00C9128B">
        <w:rPr>
          <w:rFonts w:ascii="Calibri" w:hAnsi="Calibri" w:cs="Calibri"/>
          <w:sz w:val="20"/>
          <w:szCs w:val="20"/>
        </w:rPr>
        <w:t xml:space="preserve"> „Lider Śląskiego Rynku Pracy”</w:t>
      </w:r>
      <w:r>
        <w:rPr>
          <w:rFonts w:ascii="Calibri" w:hAnsi="Calibri" w:cs="Calibri"/>
          <w:sz w:val="20"/>
          <w:szCs w:val="20"/>
        </w:rPr>
        <w:t>. To wyróżnienie</w:t>
      </w:r>
      <w:r w:rsidR="00C9128B" w:rsidRPr="00C9128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</w:t>
      </w:r>
      <w:r w:rsidR="00C9128B" w:rsidRPr="00C9128B">
        <w:rPr>
          <w:rFonts w:ascii="Calibri" w:hAnsi="Calibri" w:cs="Calibri"/>
          <w:sz w:val="20"/>
          <w:szCs w:val="20"/>
        </w:rPr>
        <w:t>rzyznawan</w:t>
      </w:r>
      <w:r>
        <w:rPr>
          <w:rFonts w:ascii="Calibri" w:hAnsi="Calibri" w:cs="Calibri"/>
          <w:sz w:val="20"/>
          <w:szCs w:val="20"/>
        </w:rPr>
        <w:t>e</w:t>
      </w:r>
      <w:r w:rsidR="00C9128B" w:rsidRPr="00C9128B">
        <w:rPr>
          <w:rFonts w:ascii="Calibri" w:hAnsi="Calibri" w:cs="Calibri"/>
          <w:sz w:val="20"/>
          <w:szCs w:val="20"/>
        </w:rPr>
        <w:t xml:space="preserve"> pracodawcom, którzy szczególnie rzetelnie współpracują z urzędami pracy w zakresie zatrudnienia i utrzymania stanowisk pracy ze środków publicznych.</w:t>
      </w:r>
    </w:p>
    <w:p w14:paraId="5D13753C" w14:textId="70008790" w:rsidR="00FE153E" w:rsidRDefault="00C41940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Zielone miasta</w:t>
      </w:r>
      <w:r w:rsidR="00FE153E" w:rsidRPr="00FE153E">
        <w:rPr>
          <w:rFonts w:ascii="Calibri" w:hAnsi="Calibri" w:cs="Calibri"/>
          <w:b/>
          <w:bCs/>
          <w:sz w:val="20"/>
          <w:szCs w:val="20"/>
        </w:rPr>
        <w:t xml:space="preserve"> i czysta energia</w:t>
      </w:r>
    </w:p>
    <w:p w14:paraId="224DC9DB" w14:textId="542C87D0" w:rsidR="00FE153E" w:rsidRPr="00FE153E" w:rsidRDefault="00FE153E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Ważnymi zagadnieniami poruszanym podczas kongresu były kwestie</w:t>
      </w:r>
      <w:r w:rsidR="00204FD0">
        <w:rPr>
          <w:rFonts w:ascii="Calibri" w:hAnsi="Calibri" w:cs="Calibri"/>
          <w:sz w:val="20"/>
          <w:szCs w:val="20"/>
        </w:rPr>
        <w:t xml:space="preserve"> związane z</w:t>
      </w:r>
      <w:r>
        <w:rPr>
          <w:rFonts w:ascii="Calibri" w:hAnsi="Calibri" w:cs="Calibri"/>
          <w:sz w:val="20"/>
          <w:szCs w:val="20"/>
        </w:rPr>
        <w:t xml:space="preserve"> </w:t>
      </w:r>
      <w:r w:rsidR="00204FD0">
        <w:rPr>
          <w:rFonts w:ascii="Calibri" w:hAnsi="Calibri" w:cs="Calibri"/>
          <w:sz w:val="20"/>
          <w:szCs w:val="20"/>
        </w:rPr>
        <w:t xml:space="preserve">energią </w:t>
      </w:r>
      <w:r>
        <w:rPr>
          <w:rFonts w:ascii="Calibri" w:hAnsi="Calibri" w:cs="Calibri"/>
          <w:sz w:val="20"/>
          <w:szCs w:val="20"/>
        </w:rPr>
        <w:t>odnawialn</w:t>
      </w:r>
      <w:r w:rsidR="00204FD0">
        <w:rPr>
          <w:rFonts w:ascii="Calibri" w:hAnsi="Calibri" w:cs="Calibri"/>
          <w:sz w:val="20"/>
          <w:szCs w:val="20"/>
        </w:rPr>
        <w:t xml:space="preserve">ą </w:t>
      </w:r>
      <w:r>
        <w:rPr>
          <w:rFonts w:ascii="Calibri" w:hAnsi="Calibri" w:cs="Calibri"/>
          <w:sz w:val="20"/>
          <w:szCs w:val="20"/>
        </w:rPr>
        <w:t xml:space="preserve">i </w:t>
      </w:r>
      <w:r w:rsidR="00204FD0">
        <w:rPr>
          <w:rFonts w:ascii="Calibri" w:hAnsi="Calibri" w:cs="Calibri"/>
          <w:sz w:val="20"/>
          <w:szCs w:val="20"/>
        </w:rPr>
        <w:t xml:space="preserve">koncepcją </w:t>
      </w:r>
      <w:r>
        <w:rPr>
          <w:rFonts w:ascii="Calibri" w:hAnsi="Calibri" w:cs="Calibri"/>
          <w:sz w:val="20"/>
          <w:szCs w:val="20"/>
        </w:rPr>
        <w:t>zielonego miasta,</w:t>
      </w:r>
      <w:r w:rsidR="00204FD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 których dyskutowano podczas paneli: „</w:t>
      </w:r>
      <w:r w:rsidRPr="00FE153E">
        <w:rPr>
          <w:rFonts w:ascii="Calibri" w:hAnsi="Calibri" w:cs="Calibri"/>
          <w:sz w:val="20"/>
          <w:szCs w:val="20"/>
        </w:rPr>
        <w:t xml:space="preserve">Green </w:t>
      </w:r>
      <w:proofErr w:type="spellStart"/>
      <w:r w:rsidRPr="00FE153E">
        <w:rPr>
          <w:rFonts w:ascii="Calibri" w:hAnsi="Calibri" w:cs="Calibri"/>
          <w:sz w:val="20"/>
          <w:szCs w:val="20"/>
        </w:rPr>
        <w:t>city</w:t>
      </w:r>
      <w:proofErr w:type="spellEnd"/>
      <w:r w:rsidRPr="00FE153E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FE153E">
        <w:rPr>
          <w:rFonts w:ascii="Calibri" w:hAnsi="Calibri" w:cs="Calibri"/>
          <w:sz w:val="20"/>
          <w:szCs w:val="20"/>
        </w:rPr>
        <w:t>clean</w:t>
      </w:r>
      <w:proofErr w:type="spellEnd"/>
      <w:r w:rsidRPr="00FE153E">
        <w:rPr>
          <w:rFonts w:ascii="Calibri" w:hAnsi="Calibri" w:cs="Calibri"/>
          <w:sz w:val="20"/>
          <w:szCs w:val="20"/>
        </w:rPr>
        <w:t xml:space="preserve"> business – ekologiczne wyzwania i szanse</w:t>
      </w:r>
      <w:r>
        <w:rPr>
          <w:rFonts w:ascii="Calibri" w:hAnsi="Calibri" w:cs="Calibri"/>
          <w:sz w:val="20"/>
          <w:szCs w:val="20"/>
        </w:rPr>
        <w:t>”, „</w:t>
      </w:r>
      <w:r w:rsidRPr="00FE153E">
        <w:rPr>
          <w:rFonts w:ascii="Calibri" w:hAnsi="Calibri" w:cs="Calibri"/>
          <w:sz w:val="20"/>
          <w:szCs w:val="20"/>
        </w:rPr>
        <w:t>Ku transformacji energetycznej - finansowanie zielonych inwestycji w MŚP</w:t>
      </w:r>
      <w:r>
        <w:rPr>
          <w:rFonts w:ascii="Calibri" w:hAnsi="Calibri" w:cs="Calibri"/>
          <w:sz w:val="20"/>
          <w:szCs w:val="20"/>
        </w:rPr>
        <w:t>” oraz „</w:t>
      </w:r>
      <w:r w:rsidRPr="00FE153E">
        <w:rPr>
          <w:rFonts w:ascii="Calibri" w:hAnsi="Calibri" w:cs="Calibri"/>
          <w:sz w:val="20"/>
          <w:szCs w:val="20"/>
        </w:rPr>
        <w:t>Energia dla rozwoju: Jak polityka energetyczna UE i zrównoważone zarządzanie energią kształtują strategie małych i średnich przedsiębiorstw oraz samorządów</w:t>
      </w:r>
      <w:r>
        <w:rPr>
          <w:rFonts w:ascii="Calibri" w:hAnsi="Calibri" w:cs="Calibri"/>
          <w:sz w:val="20"/>
          <w:szCs w:val="20"/>
        </w:rPr>
        <w:t>”.</w:t>
      </w:r>
    </w:p>
    <w:p w14:paraId="43E4F6D5" w14:textId="77777777" w:rsidR="00FE153E" w:rsidRDefault="00FE153E" w:rsidP="00FE153E">
      <w:pPr>
        <w:jc w:val="both"/>
        <w:rPr>
          <w:rFonts w:ascii="Calibri" w:hAnsi="Calibri" w:cs="Calibri"/>
          <w:sz w:val="20"/>
          <w:szCs w:val="20"/>
        </w:rPr>
      </w:pPr>
    </w:p>
    <w:p w14:paraId="0354B9CB" w14:textId="1C31F732" w:rsidR="00FE153E" w:rsidRPr="00FE153E" w:rsidRDefault="00FE153E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Jak podkreślił w</w:t>
      </w:r>
      <w:r w:rsidRPr="00FE153E">
        <w:rPr>
          <w:rFonts w:ascii="Calibri" w:hAnsi="Calibri" w:cs="Calibri"/>
          <w:sz w:val="20"/>
          <w:szCs w:val="20"/>
        </w:rPr>
        <w:t>iceprezydent Katowic</w:t>
      </w:r>
      <w:r>
        <w:rPr>
          <w:rFonts w:ascii="Calibri" w:hAnsi="Calibri" w:cs="Calibri"/>
          <w:sz w:val="20"/>
          <w:szCs w:val="20"/>
        </w:rPr>
        <w:t xml:space="preserve"> </w:t>
      </w:r>
      <w:r w:rsidRPr="00FE153E">
        <w:rPr>
          <w:rFonts w:ascii="Calibri" w:hAnsi="Calibri" w:cs="Calibri"/>
          <w:b/>
          <w:bCs/>
          <w:sz w:val="20"/>
          <w:szCs w:val="20"/>
        </w:rPr>
        <w:t>Jarosław Makowski</w:t>
      </w:r>
      <w:r>
        <w:rPr>
          <w:rFonts w:ascii="Calibri" w:hAnsi="Calibri" w:cs="Calibri"/>
          <w:sz w:val="20"/>
          <w:szCs w:val="20"/>
        </w:rPr>
        <w:t>:</w:t>
      </w:r>
    </w:p>
    <w:p w14:paraId="2A3819E3" w14:textId="5A6A9019" w:rsidR="00FE153E" w:rsidRDefault="00FE153E" w:rsidP="00FE153E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FE153E">
        <w:rPr>
          <w:rFonts w:ascii="Calibri" w:hAnsi="Calibri" w:cs="Calibri"/>
          <w:i/>
          <w:iCs/>
          <w:sz w:val="20"/>
          <w:szCs w:val="20"/>
        </w:rPr>
        <w:t>Katowice są w komfortowej sytuacji – 43% powierzchni miasta to lasy, w dużej części starodrzewy. Całe Nadleśnictwo Katowice zostało włączone do tzw. lasów o funkcji społecznej. To oznacza, że zrezygnowaliśmy z rębni całkowitej, by chronić nasze lasy – traktujemy je jako zielone płuca nie tylko miasta, ale i całej aglomeracji.</w:t>
      </w:r>
    </w:p>
    <w:p w14:paraId="7F0BAEC4" w14:textId="3FBCF20B" w:rsidR="00FE153E" w:rsidRDefault="00FE153E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Natomiast o wspieraniu proekologicznych działań firm</w:t>
      </w:r>
      <w:r w:rsidR="00C41940">
        <w:rPr>
          <w:rFonts w:ascii="Calibri" w:hAnsi="Calibri" w:cs="Calibri"/>
          <w:sz w:val="20"/>
          <w:szCs w:val="20"/>
        </w:rPr>
        <w:t xml:space="preserve"> sektora</w:t>
      </w:r>
      <w:r>
        <w:rPr>
          <w:rFonts w:ascii="Calibri" w:hAnsi="Calibri" w:cs="Calibri"/>
          <w:sz w:val="20"/>
          <w:szCs w:val="20"/>
        </w:rPr>
        <w:t xml:space="preserve"> MŚP przez Katowicką Specjalną Strefę Ekonomiczną opowiedziała wiceprezes KSSE S.A. </w:t>
      </w:r>
      <w:r w:rsidRPr="00FE153E">
        <w:rPr>
          <w:rFonts w:ascii="Calibri" w:hAnsi="Calibri" w:cs="Calibri"/>
          <w:b/>
          <w:bCs/>
          <w:sz w:val="20"/>
          <w:szCs w:val="20"/>
        </w:rPr>
        <w:t>Ewa Lipka</w:t>
      </w:r>
      <w:r>
        <w:rPr>
          <w:rFonts w:ascii="Calibri" w:hAnsi="Calibri" w:cs="Calibri"/>
          <w:sz w:val="20"/>
          <w:szCs w:val="20"/>
        </w:rPr>
        <w:t>:</w:t>
      </w:r>
    </w:p>
    <w:p w14:paraId="479F3649" w14:textId="4CC8546A" w:rsidR="00C9128B" w:rsidRPr="005E18BE" w:rsidRDefault="00FE153E" w:rsidP="00FE153E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E18BE">
        <w:rPr>
          <w:rFonts w:ascii="Calibri" w:hAnsi="Calibri" w:cs="Calibri"/>
          <w:i/>
          <w:iCs/>
          <w:sz w:val="20"/>
          <w:szCs w:val="20"/>
        </w:rPr>
        <w:t>- KSSE, najlepsza strefa ekonomiczna w Europie, wspiera mikro i małych przedsiębiorców. Tylko w ubiegłym roku 70% decyzji, które wydała strefa, dotyczyło firm sektora MŚP. To często są rodzinne firmy, które zdecydowały się zastosować innowacje. Dla nich wprowadzamy specjalne zwolnienia podatkowe i udzielamy wsparcia, chociażby poprzez bezpłatne szkolenia.</w:t>
      </w:r>
    </w:p>
    <w:p w14:paraId="4E20219E" w14:textId="6701D5AE" w:rsidR="00C41940" w:rsidRDefault="00C41940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Bieżące inicjatywy na poziomie metropolii przybliżyła </w:t>
      </w:r>
      <w:r w:rsidRPr="00C41940">
        <w:rPr>
          <w:rFonts w:ascii="Calibri" w:hAnsi="Calibri" w:cs="Calibri"/>
          <w:sz w:val="20"/>
          <w:szCs w:val="20"/>
        </w:rPr>
        <w:t>Dyrektor Departamentu Infrastruktury i Środowiska</w:t>
      </w:r>
      <w:r>
        <w:rPr>
          <w:rFonts w:ascii="Calibri" w:hAnsi="Calibri" w:cs="Calibri"/>
          <w:sz w:val="20"/>
          <w:szCs w:val="20"/>
        </w:rPr>
        <w:t xml:space="preserve"> GZM </w:t>
      </w:r>
      <w:r w:rsidRPr="00C41940">
        <w:rPr>
          <w:rFonts w:ascii="Calibri" w:hAnsi="Calibri" w:cs="Calibri"/>
          <w:b/>
          <w:bCs/>
          <w:sz w:val="20"/>
          <w:szCs w:val="20"/>
        </w:rPr>
        <w:t>Blanka Jędrzejewska</w:t>
      </w:r>
      <w:r>
        <w:rPr>
          <w:rFonts w:ascii="Calibri" w:hAnsi="Calibri" w:cs="Calibri"/>
          <w:sz w:val="20"/>
          <w:szCs w:val="20"/>
        </w:rPr>
        <w:t>:</w:t>
      </w:r>
    </w:p>
    <w:p w14:paraId="2F79FAF7" w14:textId="6977A9D4" w:rsidR="00C41940" w:rsidRDefault="00C41940" w:rsidP="00FE153E">
      <w:pPr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C41940">
        <w:rPr>
          <w:rFonts w:ascii="Calibri" w:hAnsi="Calibri" w:cs="Calibri"/>
          <w:i/>
          <w:iCs/>
          <w:sz w:val="20"/>
          <w:szCs w:val="20"/>
        </w:rPr>
        <w:t>W tym roku przeprowadziliśmy duże badanie jakości powietrza – w 700 punktach pomiarowych w 14 miastach Metropolii zmierzyliśmy poziom dwutlenku azotu (NO₂), którego głównym źródłem jest transport, szczególnie nieefektywne spalanie w silnikach diesla. Wyniki pokazały, że wciąż mamy wiele do zrobienia, ale teraz wiemy dokładnie, gdzie i jakie działania są potrzebne.</w:t>
      </w:r>
    </w:p>
    <w:p w14:paraId="1E518B22" w14:textId="77777777" w:rsidR="00610B32" w:rsidRPr="00610B32" w:rsidRDefault="00610B32" w:rsidP="00610B32">
      <w:pPr>
        <w:jc w:val="both"/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 xml:space="preserve">Jednym z ważnych punktów programu było </w:t>
      </w:r>
      <w:r w:rsidRPr="00610B32">
        <w:rPr>
          <w:rFonts w:ascii="Calibri" w:hAnsi="Calibri" w:cs="Calibri"/>
          <w:b/>
          <w:bCs/>
          <w:sz w:val="20"/>
          <w:szCs w:val="20"/>
        </w:rPr>
        <w:t>uroczyste wręczenie wyróżnień i nagród tegorocznej edycji „Lider Śląskiego Rynku Pracy”</w:t>
      </w:r>
      <w:r w:rsidRPr="00610B32">
        <w:rPr>
          <w:rFonts w:ascii="Calibri" w:hAnsi="Calibri" w:cs="Calibri"/>
          <w:sz w:val="20"/>
          <w:szCs w:val="20"/>
        </w:rPr>
        <w:t xml:space="preserve">, przyznawanych przez </w:t>
      </w:r>
      <w:r w:rsidRPr="00610B32">
        <w:rPr>
          <w:rFonts w:ascii="Calibri" w:hAnsi="Calibri" w:cs="Calibri"/>
          <w:b/>
          <w:bCs/>
          <w:sz w:val="20"/>
          <w:szCs w:val="20"/>
        </w:rPr>
        <w:t>Powiatowe Urzędy Pracy Województwa Śląskiego</w:t>
      </w:r>
      <w:r w:rsidRPr="00610B32">
        <w:rPr>
          <w:rFonts w:ascii="Calibri" w:hAnsi="Calibri" w:cs="Calibri"/>
          <w:sz w:val="20"/>
          <w:szCs w:val="20"/>
        </w:rPr>
        <w:t>. Uhonorowano pracodawców, którzy wnoszą szczególny wkład w rozwój śląskiego rynku pracy i aktywnie współpracują z urzędami w zakresie zatrudniania oraz utrzymania miejsc pracy ze środków publicznych.</w:t>
      </w:r>
    </w:p>
    <w:p w14:paraId="39534818" w14:textId="77777777" w:rsidR="00610B32" w:rsidRPr="00610B32" w:rsidRDefault="00610B32" w:rsidP="00610B3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10B32">
        <w:rPr>
          <w:rFonts w:ascii="Calibri" w:hAnsi="Calibri" w:cs="Calibri"/>
          <w:b/>
          <w:bCs/>
          <w:sz w:val="20"/>
          <w:szCs w:val="20"/>
        </w:rPr>
        <w:t>Laureaci nagrody „Lider Śląskiego Rynku Pracy”</w:t>
      </w:r>
    </w:p>
    <w:p w14:paraId="4B018D68" w14:textId="77777777" w:rsidR="00610B32" w:rsidRPr="00610B32" w:rsidRDefault="00610B32" w:rsidP="00610B32">
      <w:pPr>
        <w:jc w:val="both"/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>Do tegorocznej nagrody śląskie Powiatowe Urzędy Pracy zgłosiły 24 nominacje w dwóch kategoriach. Po merytorycznej debacie członkowie Kapituły wyłonili zwycięzców oraz przyznali wyróżnienia i nagrody specjalne.</w:t>
      </w:r>
    </w:p>
    <w:p w14:paraId="159AB848" w14:textId="77777777" w:rsidR="00610B32" w:rsidRPr="00610B32" w:rsidRDefault="00610B32" w:rsidP="00610B32">
      <w:pPr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b/>
          <w:bCs/>
          <w:sz w:val="20"/>
          <w:szCs w:val="20"/>
        </w:rPr>
        <w:t>Nagroda Główna 2025:</w:t>
      </w:r>
      <w:r w:rsidRPr="00610B32">
        <w:rPr>
          <w:rFonts w:ascii="Calibri" w:hAnsi="Calibri" w:cs="Calibri"/>
          <w:sz w:val="20"/>
          <w:szCs w:val="20"/>
        </w:rPr>
        <w:t xml:space="preserve"> OPTYK KAROLINA S.C. Karolina </w:t>
      </w:r>
      <w:proofErr w:type="spellStart"/>
      <w:r w:rsidRPr="00610B32">
        <w:rPr>
          <w:rFonts w:ascii="Calibri" w:hAnsi="Calibri" w:cs="Calibri"/>
          <w:sz w:val="20"/>
          <w:szCs w:val="20"/>
        </w:rPr>
        <w:t>Kryut</w:t>
      </w:r>
      <w:proofErr w:type="spellEnd"/>
      <w:r w:rsidRPr="00610B32">
        <w:rPr>
          <w:rFonts w:ascii="Calibri" w:hAnsi="Calibri" w:cs="Calibri"/>
          <w:sz w:val="20"/>
          <w:szCs w:val="20"/>
        </w:rPr>
        <w:t xml:space="preserve">, Rafał </w:t>
      </w:r>
      <w:proofErr w:type="spellStart"/>
      <w:r w:rsidRPr="00610B32">
        <w:rPr>
          <w:rFonts w:ascii="Calibri" w:hAnsi="Calibri" w:cs="Calibri"/>
          <w:sz w:val="20"/>
          <w:szCs w:val="20"/>
        </w:rPr>
        <w:t>Kryut</w:t>
      </w:r>
      <w:proofErr w:type="spellEnd"/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 wyróżnienie:</w:t>
      </w:r>
      <w:r w:rsidRPr="00610B32">
        <w:rPr>
          <w:rFonts w:ascii="Calibri" w:hAnsi="Calibri" w:cs="Calibri"/>
          <w:sz w:val="20"/>
          <w:szCs w:val="20"/>
        </w:rPr>
        <w:t xml:space="preserve"> Miejskie Przedsiębiorstwo Gospodarki Mieszkaniowej Towarzystwo Budownictwa Społecznego Sp. z o.o.</w:t>
      </w:r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II wyróżnienie:</w:t>
      </w:r>
      <w:r w:rsidRPr="00610B32">
        <w:rPr>
          <w:rFonts w:ascii="Calibri" w:hAnsi="Calibri" w:cs="Calibri"/>
          <w:sz w:val="20"/>
          <w:szCs w:val="20"/>
        </w:rPr>
        <w:t xml:space="preserve"> Wytwórnia Makaronu “GOLDMAK”</w:t>
      </w:r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III wyróżnienie:</w:t>
      </w:r>
      <w:r w:rsidRPr="00610B32">
        <w:rPr>
          <w:rFonts w:ascii="Calibri" w:hAnsi="Calibri" w:cs="Calibri"/>
          <w:sz w:val="20"/>
          <w:szCs w:val="20"/>
        </w:rPr>
        <w:t xml:space="preserve"> Przedsiębiorstwo Wielobranżowe “OMEGA” Łukasz Sosnowski, Bogusław Stempień </w:t>
      </w:r>
      <w:proofErr w:type="spellStart"/>
      <w:r w:rsidRPr="00610B32">
        <w:rPr>
          <w:rFonts w:ascii="Calibri" w:hAnsi="Calibri" w:cs="Calibri"/>
          <w:sz w:val="20"/>
          <w:szCs w:val="20"/>
        </w:rPr>
        <w:t>Sp.J</w:t>
      </w:r>
      <w:proofErr w:type="spellEnd"/>
      <w:r w:rsidRPr="00610B32">
        <w:rPr>
          <w:rFonts w:ascii="Calibri" w:hAnsi="Calibri" w:cs="Calibri"/>
          <w:sz w:val="20"/>
          <w:szCs w:val="20"/>
        </w:rPr>
        <w:t>.</w:t>
      </w:r>
    </w:p>
    <w:p w14:paraId="6B9C7267" w14:textId="77777777" w:rsidR="00610B32" w:rsidRPr="00610B32" w:rsidRDefault="00610B32" w:rsidP="00610B32">
      <w:pPr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b/>
          <w:bCs/>
          <w:sz w:val="20"/>
          <w:szCs w:val="20"/>
        </w:rPr>
        <w:t>Nagroda Specjalna 2025 dla Podmiotu Ekonomii Społecznej:</w:t>
      </w:r>
      <w:r w:rsidRPr="00610B32">
        <w:rPr>
          <w:rFonts w:ascii="Calibri" w:hAnsi="Calibri" w:cs="Calibri"/>
          <w:sz w:val="20"/>
          <w:szCs w:val="20"/>
        </w:rPr>
        <w:t xml:space="preserve"> Zakład Aktywizacji Zawodowej Zakład Produkcyjno-Usługowy “Wspólna Pasja”</w:t>
      </w:r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 wyróżnienie:</w:t>
      </w:r>
      <w:r w:rsidRPr="00610B32">
        <w:rPr>
          <w:rFonts w:ascii="Calibri" w:hAnsi="Calibri" w:cs="Calibri"/>
          <w:sz w:val="20"/>
          <w:szCs w:val="20"/>
        </w:rPr>
        <w:t xml:space="preserve"> Fundacja Chlebowa Chata</w:t>
      </w:r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II wyróżnienie:</w:t>
      </w:r>
      <w:r w:rsidRPr="00610B32">
        <w:rPr>
          <w:rFonts w:ascii="Calibri" w:hAnsi="Calibri" w:cs="Calibri"/>
          <w:sz w:val="20"/>
          <w:szCs w:val="20"/>
        </w:rPr>
        <w:t xml:space="preserve"> Polskie Stowarzyszenie na Rzecz Osób z Niepełnosprawnościami Intelektualnymi Koło w Jaworznie</w:t>
      </w:r>
      <w:r w:rsidRPr="00610B32">
        <w:rPr>
          <w:rFonts w:ascii="Calibri" w:hAnsi="Calibri" w:cs="Calibri"/>
          <w:sz w:val="20"/>
          <w:szCs w:val="20"/>
        </w:rPr>
        <w:br/>
      </w:r>
      <w:r w:rsidRPr="00610B32">
        <w:rPr>
          <w:rFonts w:ascii="Calibri" w:hAnsi="Calibri" w:cs="Calibri"/>
          <w:b/>
          <w:bCs/>
          <w:sz w:val="20"/>
          <w:szCs w:val="20"/>
        </w:rPr>
        <w:t>III wyróżnienie:</w:t>
      </w:r>
      <w:r w:rsidRPr="00610B32">
        <w:rPr>
          <w:rFonts w:ascii="Calibri" w:hAnsi="Calibri" w:cs="Calibri"/>
          <w:sz w:val="20"/>
          <w:szCs w:val="20"/>
        </w:rPr>
        <w:t xml:space="preserve"> Centrum Integracji Społecznej w Bytomiu</w:t>
      </w:r>
    </w:p>
    <w:p w14:paraId="6BDDC7DC" w14:textId="77777777" w:rsidR="00610B32" w:rsidRPr="00610B32" w:rsidRDefault="00610B32" w:rsidP="00610B32">
      <w:pPr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 xml:space="preserve">Podczas wydarzenia wręczono także listy gratulacyjne pozostałym nominowanym firmom oraz przekazano </w:t>
      </w:r>
      <w:r w:rsidRPr="00610B32">
        <w:rPr>
          <w:rFonts w:ascii="Calibri" w:hAnsi="Calibri" w:cs="Calibri"/>
          <w:b/>
          <w:bCs/>
          <w:sz w:val="20"/>
          <w:szCs w:val="20"/>
        </w:rPr>
        <w:t>listy intencyjne dotyczące umowy partnerskiej Powiatowych Urzędów Pracy ze Śląskim Funduszem Rozwoju</w:t>
      </w:r>
      <w:r w:rsidRPr="00610B32">
        <w:rPr>
          <w:rFonts w:ascii="Calibri" w:hAnsi="Calibri" w:cs="Calibri"/>
          <w:sz w:val="20"/>
          <w:szCs w:val="20"/>
        </w:rPr>
        <w:t>, której celem jest dalsze wspieranie przedsiębiorczości i aktywizacji zawodowej w regionie.</w:t>
      </w:r>
    </w:p>
    <w:p w14:paraId="741017AF" w14:textId="1A38B9C5" w:rsidR="00920E20" w:rsidRDefault="00920E20" w:rsidP="00FE153E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Polubowne</w:t>
      </w:r>
      <w:r w:rsidRPr="00920E20">
        <w:rPr>
          <w:rFonts w:ascii="Calibri" w:hAnsi="Calibri" w:cs="Calibri"/>
          <w:b/>
          <w:bCs/>
          <w:sz w:val="20"/>
          <w:szCs w:val="20"/>
        </w:rPr>
        <w:t xml:space="preserve"> rozwiązywanie sporów</w:t>
      </w:r>
    </w:p>
    <w:p w14:paraId="34300A5E" w14:textId="4B632A1A" w:rsidR="00920E20" w:rsidRDefault="00920E20" w:rsidP="00920E2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Podczas kongresu </w:t>
      </w:r>
      <w:r w:rsidRPr="00920E20">
        <w:rPr>
          <w:rFonts w:ascii="Calibri" w:hAnsi="Calibri" w:cs="Calibri"/>
          <w:sz w:val="20"/>
          <w:szCs w:val="20"/>
        </w:rPr>
        <w:t xml:space="preserve">podpisano </w:t>
      </w:r>
      <w:r>
        <w:rPr>
          <w:rFonts w:ascii="Calibri" w:hAnsi="Calibri" w:cs="Calibri"/>
          <w:sz w:val="20"/>
          <w:szCs w:val="20"/>
        </w:rPr>
        <w:t xml:space="preserve">również </w:t>
      </w:r>
      <w:r w:rsidRPr="00920E20">
        <w:rPr>
          <w:rFonts w:ascii="Calibri" w:hAnsi="Calibri" w:cs="Calibri"/>
          <w:sz w:val="20"/>
          <w:szCs w:val="20"/>
        </w:rPr>
        <w:t>porozumienie o współpracy</w:t>
      </w:r>
      <w:r>
        <w:rPr>
          <w:rFonts w:ascii="Calibri" w:hAnsi="Calibri" w:cs="Calibri"/>
          <w:sz w:val="20"/>
          <w:szCs w:val="20"/>
        </w:rPr>
        <w:t>, którego celem jest</w:t>
      </w:r>
      <w:r w:rsidRPr="00920E20">
        <w:t xml:space="preserve"> </w:t>
      </w:r>
      <w:r w:rsidRPr="00920E20">
        <w:rPr>
          <w:rFonts w:ascii="Calibri" w:hAnsi="Calibri" w:cs="Calibri"/>
          <w:sz w:val="20"/>
          <w:szCs w:val="20"/>
        </w:rPr>
        <w:t>popularyzacj</w:t>
      </w:r>
      <w:r>
        <w:rPr>
          <w:rFonts w:ascii="Calibri" w:hAnsi="Calibri" w:cs="Calibri"/>
          <w:sz w:val="20"/>
          <w:szCs w:val="20"/>
        </w:rPr>
        <w:t>a</w:t>
      </w:r>
      <w:r w:rsidRPr="00920E20">
        <w:rPr>
          <w:rFonts w:ascii="Calibri" w:hAnsi="Calibri" w:cs="Calibri"/>
          <w:sz w:val="20"/>
          <w:szCs w:val="20"/>
        </w:rPr>
        <w:t xml:space="preserve"> mediacji </w:t>
      </w:r>
      <w:r>
        <w:rPr>
          <w:rFonts w:ascii="Calibri" w:hAnsi="Calibri" w:cs="Calibri"/>
          <w:sz w:val="20"/>
          <w:szCs w:val="20"/>
        </w:rPr>
        <w:t>oraz</w:t>
      </w:r>
      <w:r w:rsidRPr="00920E20">
        <w:rPr>
          <w:rFonts w:ascii="Calibri" w:hAnsi="Calibri" w:cs="Calibri"/>
          <w:sz w:val="20"/>
          <w:szCs w:val="20"/>
        </w:rPr>
        <w:t xml:space="preserve"> arbitrażu</w:t>
      </w:r>
      <w:r>
        <w:rPr>
          <w:rFonts w:ascii="Calibri" w:hAnsi="Calibri" w:cs="Calibri"/>
          <w:sz w:val="20"/>
          <w:szCs w:val="20"/>
        </w:rPr>
        <w:t xml:space="preserve"> </w:t>
      </w:r>
      <w:r w:rsidRPr="00920E20">
        <w:rPr>
          <w:rFonts w:ascii="Calibri" w:hAnsi="Calibri" w:cs="Calibri"/>
          <w:sz w:val="20"/>
          <w:szCs w:val="20"/>
        </w:rPr>
        <w:t>jako</w:t>
      </w:r>
      <w:r>
        <w:rPr>
          <w:rFonts w:ascii="Calibri" w:hAnsi="Calibri" w:cs="Calibri"/>
          <w:sz w:val="20"/>
          <w:szCs w:val="20"/>
        </w:rPr>
        <w:t xml:space="preserve"> </w:t>
      </w:r>
      <w:r w:rsidRPr="00920E20">
        <w:rPr>
          <w:rFonts w:ascii="Calibri" w:hAnsi="Calibri" w:cs="Calibri"/>
          <w:sz w:val="20"/>
          <w:szCs w:val="20"/>
        </w:rPr>
        <w:t>skutecznych, szybszych i mniej kosztownych metod rozwiązywania sporów w środowisku gospodarczym.</w:t>
      </w:r>
      <w:r>
        <w:rPr>
          <w:rFonts w:ascii="Calibri" w:hAnsi="Calibri" w:cs="Calibri"/>
          <w:sz w:val="20"/>
          <w:szCs w:val="20"/>
        </w:rPr>
        <w:t xml:space="preserve"> Metodom tym dedykowane zostały dwa panele dyskusyjne.</w:t>
      </w:r>
    </w:p>
    <w:p w14:paraId="0A38B0F3" w14:textId="69CFD27D" w:rsidR="00920E20" w:rsidRPr="00920E20" w:rsidRDefault="00920E20" w:rsidP="00920E2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</w:t>
      </w:r>
      <w:r w:rsidRPr="00920E20">
        <w:rPr>
          <w:rFonts w:ascii="Calibri" w:hAnsi="Calibri" w:cs="Calibri"/>
          <w:sz w:val="20"/>
          <w:szCs w:val="20"/>
        </w:rPr>
        <w:t>yrektorka Śląskiego Centrum Arbitrażu i Mediacji, dr Anna Bicz-</w:t>
      </w:r>
      <w:proofErr w:type="spellStart"/>
      <w:r w:rsidRPr="00920E20">
        <w:rPr>
          <w:rFonts w:ascii="Calibri" w:hAnsi="Calibri" w:cs="Calibri"/>
          <w:sz w:val="20"/>
          <w:szCs w:val="20"/>
        </w:rPr>
        <w:t>Kordonets</w:t>
      </w:r>
      <w:proofErr w:type="spellEnd"/>
      <w:r w:rsidRPr="00920E20">
        <w:rPr>
          <w:rFonts w:ascii="Calibri" w:hAnsi="Calibri" w:cs="Calibri"/>
          <w:sz w:val="20"/>
          <w:szCs w:val="20"/>
        </w:rPr>
        <w:t>, podkreśliła, że:</w:t>
      </w:r>
    </w:p>
    <w:p w14:paraId="78DAE751" w14:textId="77777777" w:rsidR="00920E20" w:rsidRDefault="00920E20" w:rsidP="00920E2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920E20">
        <w:rPr>
          <w:rFonts w:ascii="Calibri" w:hAnsi="Calibri" w:cs="Calibri"/>
          <w:sz w:val="20"/>
          <w:szCs w:val="20"/>
        </w:rPr>
        <w:lastRenderedPageBreak/>
        <w:t xml:space="preserve">- </w:t>
      </w:r>
      <w:r w:rsidRPr="00920E20">
        <w:rPr>
          <w:rFonts w:ascii="Calibri" w:hAnsi="Calibri" w:cs="Calibri"/>
          <w:i/>
          <w:iCs/>
          <w:sz w:val="20"/>
          <w:szCs w:val="20"/>
        </w:rPr>
        <w:t>Ludzie nie chcą przejść do mediacji, bo uważają to za przyznanie się do braku racji. Ale czy my chcemy mieć rację, czy odzyskać pieniądze.</w:t>
      </w:r>
    </w:p>
    <w:p w14:paraId="674F272B" w14:textId="110D7BD0" w:rsidR="00920E20" w:rsidRPr="00920E20" w:rsidRDefault="00920E20" w:rsidP="00920E20">
      <w:pPr>
        <w:jc w:val="both"/>
        <w:rPr>
          <w:rFonts w:ascii="Calibri" w:hAnsi="Calibri" w:cs="Calibri"/>
          <w:sz w:val="20"/>
          <w:szCs w:val="20"/>
        </w:rPr>
      </w:pPr>
      <w:r w:rsidRPr="00920E20">
        <w:rPr>
          <w:rFonts w:ascii="Calibri" w:hAnsi="Calibri" w:cs="Calibri"/>
          <w:sz w:val="20"/>
          <w:szCs w:val="20"/>
        </w:rPr>
        <w:t>Natomiast ekspert prawa gospodarczego, Mariusz Filipek, zauważył:</w:t>
      </w:r>
    </w:p>
    <w:p w14:paraId="1B1D9A24" w14:textId="732DDD6D" w:rsidR="00920E20" w:rsidRPr="005E18BE" w:rsidRDefault="00920E20" w:rsidP="00920E20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E18BE">
        <w:rPr>
          <w:rFonts w:ascii="Calibri" w:hAnsi="Calibri" w:cs="Calibri"/>
          <w:i/>
          <w:iCs/>
          <w:sz w:val="20"/>
          <w:szCs w:val="20"/>
        </w:rPr>
        <w:t>- Największym problemem mediacji jest to, że przedsiębiorcy – czyli ci, którzy mają z niej korzystać – o niej po prostu nie wiedzą. Spór sądowy nie jest zły, ale trwa długo i jest kosztowny. Mediacja powinna być obowiązkowa, przynajmniej na określonym etapie postępowania.</w:t>
      </w:r>
    </w:p>
    <w:p w14:paraId="71A2A7FF" w14:textId="77777777" w:rsidR="00610B32" w:rsidRPr="00610B32" w:rsidRDefault="00610B32" w:rsidP="00610B3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610B32">
        <w:rPr>
          <w:rFonts w:ascii="Calibri" w:hAnsi="Calibri" w:cs="Calibri"/>
          <w:b/>
          <w:bCs/>
          <w:sz w:val="20"/>
          <w:szCs w:val="20"/>
        </w:rPr>
        <w:t>Międzynarodowy dialog gospodarczy: Inwestowanie w Ukrainie</w:t>
      </w:r>
    </w:p>
    <w:p w14:paraId="0813E0B8" w14:textId="77777777" w:rsidR="00610B32" w:rsidRPr="00610B32" w:rsidRDefault="00610B32" w:rsidP="00610B32">
      <w:pPr>
        <w:jc w:val="both"/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 xml:space="preserve">Jednym z kluczowych paneli tegorocznego Kongresu był </w:t>
      </w:r>
      <w:r w:rsidRPr="00610B32">
        <w:rPr>
          <w:rFonts w:ascii="Calibri" w:hAnsi="Calibri" w:cs="Calibri"/>
          <w:b/>
          <w:bCs/>
          <w:sz w:val="20"/>
          <w:szCs w:val="20"/>
        </w:rPr>
        <w:t xml:space="preserve">„International 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Talks</w:t>
      </w:r>
      <w:proofErr w:type="spellEnd"/>
      <w:r w:rsidRPr="00610B32">
        <w:rPr>
          <w:rFonts w:ascii="Calibri" w:hAnsi="Calibri" w:cs="Calibri"/>
          <w:b/>
          <w:bCs/>
          <w:sz w:val="20"/>
          <w:szCs w:val="20"/>
        </w:rPr>
        <w:t xml:space="preserve">: 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Doing</w:t>
      </w:r>
      <w:proofErr w:type="spellEnd"/>
      <w:r w:rsidRPr="00610B32">
        <w:rPr>
          <w:rFonts w:ascii="Calibri" w:hAnsi="Calibri" w:cs="Calibri"/>
          <w:b/>
          <w:bCs/>
          <w:sz w:val="20"/>
          <w:szCs w:val="20"/>
        </w:rPr>
        <w:t xml:space="preserve"> Business with 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Ukraine</w:t>
      </w:r>
      <w:proofErr w:type="spellEnd"/>
      <w:r w:rsidRPr="00610B32">
        <w:rPr>
          <w:rFonts w:ascii="Calibri" w:hAnsi="Calibri" w:cs="Calibri"/>
          <w:b/>
          <w:bCs/>
          <w:sz w:val="20"/>
          <w:szCs w:val="20"/>
        </w:rPr>
        <w:t>”</w:t>
      </w:r>
      <w:r w:rsidRPr="00610B32">
        <w:rPr>
          <w:rFonts w:ascii="Calibri" w:hAnsi="Calibri" w:cs="Calibri"/>
          <w:sz w:val="20"/>
          <w:szCs w:val="20"/>
        </w:rPr>
        <w:t xml:space="preserve">, poświęcony możliwościom inwestycyjnym i gospodarczym współpracy z Ukrainą. W dyskusji wziął udział m.in. </w:t>
      </w:r>
      <w:r w:rsidRPr="00610B32">
        <w:rPr>
          <w:rFonts w:ascii="Calibri" w:hAnsi="Calibri" w:cs="Calibri"/>
          <w:b/>
          <w:bCs/>
          <w:sz w:val="20"/>
          <w:szCs w:val="20"/>
        </w:rPr>
        <w:t xml:space="preserve">Wiaczesław 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Wojnarowskyj</w:t>
      </w:r>
      <w:proofErr w:type="spellEnd"/>
      <w:r w:rsidRPr="00610B32">
        <w:rPr>
          <w:rFonts w:ascii="Calibri" w:hAnsi="Calibri" w:cs="Calibri"/>
          <w:b/>
          <w:bCs/>
          <w:sz w:val="20"/>
          <w:szCs w:val="20"/>
        </w:rPr>
        <w:t xml:space="preserve"> – Konsul Generalny Ukrainy w Krakowie</w:t>
      </w:r>
      <w:r w:rsidRPr="00610B32">
        <w:rPr>
          <w:rFonts w:ascii="Calibri" w:hAnsi="Calibri" w:cs="Calibri"/>
          <w:sz w:val="20"/>
          <w:szCs w:val="20"/>
        </w:rPr>
        <w:t>, który podkreślił, że mimo trwającej wojny ukraińska gospodarka pozostaje aktywna i otwarta na współpracę z zagranicznymi inwestorami:</w:t>
      </w:r>
    </w:p>
    <w:p w14:paraId="7DA0A8B7" w14:textId="6C7FD3EB" w:rsidR="00610B32" w:rsidRPr="00610B32" w:rsidRDefault="005E18BE" w:rsidP="00610B32">
      <w:pPr>
        <w:jc w:val="both"/>
        <w:rPr>
          <w:rFonts w:ascii="Calibri" w:hAnsi="Calibri" w:cs="Calibri"/>
          <w:i/>
          <w:iCs/>
          <w:sz w:val="20"/>
          <w:szCs w:val="20"/>
        </w:rPr>
      </w:pPr>
      <w:r w:rsidRPr="005E18BE">
        <w:rPr>
          <w:rFonts w:ascii="Calibri" w:hAnsi="Calibri" w:cs="Calibri"/>
          <w:i/>
          <w:iCs/>
          <w:sz w:val="20"/>
          <w:szCs w:val="20"/>
        </w:rPr>
        <w:t xml:space="preserve">- </w:t>
      </w:r>
      <w:r w:rsidR="00610B32" w:rsidRPr="00610B32">
        <w:rPr>
          <w:rFonts w:ascii="Calibri" w:hAnsi="Calibri" w:cs="Calibri"/>
          <w:i/>
          <w:iCs/>
          <w:sz w:val="20"/>
          <w:szCs w:val="20"/>
        </w:rPr>
        <w:t>Ukraina doskonale rozumie, że jednym z filarów naszej wytrwałości w tej barbarzyńskiej wojnie jest gospodarka. Bez silnej, działającej gospodarki nie da się ani przetrwać, ani skutecznie stawić czoła agresorowi. Dlatego już dziś przygotowujemy się do odbudowy kraju.</w:t>
      </w:r>
    </w:p>
    <w:p w14:paraId="17756553" w14:textId="77777777" w:rsidR="00610B32" w:rsidRPr="00610B32" w:rsidRDefault="00610B32" w:rsidP="00610B32">
      <w:pPr>
        <w:jc w:val="both"/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 xml:space="preserve">Konsul wskazał również, że szczególne perspektywy rozwoju widoczne są w sektorach budowlanym, energetycznym i infrastrukturalnym, a cyfrowa platforma </w:t>
      </w:r>
      <w:r w:rsidRPr="00610B32">
        <w:rPr>
          <w:rFonts w:ascii="Calibri" w:hAnsi="Calibri" w:cs="Calibri"/>
          <w:b/>
          <w:bCs/>
          <w:sz w:val="20"/>
          <w:szCs w:val="20"/>
        </w:rPr>
        <w:t>“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Nazovni</w:t>
      </w:r>
      <w:proofErr w:type="spellEnd"/>
      <w:r w:rsidRPr="00610B32">
        <w:rPr>
          <w:rFonts w:ascii="Calibri" w:hAnsi="Calibri" w:cs="Calibri"/>
          <w:b/>
          <w:bCs/>
          <w:sz w:val="20"/>
          <w:szCs w:val="20"/>
        </w:rPr>
        <w:t>”</w:t>
      </w:r>
      <w:r w:rsidRPr="00610B32">
        <w:rPr>
          <w:rFonts w:ascii="Calibri" w:hAnsi="Calibri" w:cs="Calibri"/>
          <w:sz w:val="20"/>
          <w:szCs w:val="20"/>
        </w:rPr>
        <w:t>, stworzona przez ukraińskie MSZ, stanowi ważne narzędzie wspierające ekspansję firm na rynki międzynarodowe.</w:t>
      </w:r>
    </w:p>
    <w:p w14:paraId="0DBCE9E9" w14:textId="77777777" w:rsidR="00610B32" w:rsidRPr="00610B32" w:rsidRDefault="00610B32" w:rsidP="00610B32">
      <w:pPr>
        <w:jc w:val="both"/>
        <w:rPr>
          <w:rFonts w:ascii="Calibri" w:hAnsi="Calibri" w:cs="Calibri"/>
          <w:sz w:val="20"/>
          <w:szCs w:val="20"/>
        </w:rPr>
      </w:pPr>
      <w:r w:rsidRPr="00610B32">
        <w:rPr>
          <w:rFonts w:ascii="Calibri" w:hAnsi="Calibri" w:cs="Calibri"/>
          <w:sz w:val="20"/>
          <w:szCs w:val="20"/>
        </w:rPr>
        <w:t xml:space="preserve">O możliwościach finansowania i narzędziach wsparcia dla polskich przedsiębiorców mówił </w:t>
      </w:r>
      <w:r w:rsidRPr="00610B32">
        <w:rPr>
          <w:rFonts w:ascii="Calibri" w:hAnsi="Calibri" w:cs="Calibri"/>
          <w:b/>
          <w:bCs/>
          <w:sz w:val="20"/>
          <w:szCs w:val="20"/>
        </w:rPr>
        <w:t>Tomasz Orlik, członek zarządu PFR TFI</w:t>
      </w:r>
      <w:r w:rsidRPr="00610B32">
        <w:rPr>
          <w:rFonts w:ascii="Calibri" w:hAnsi="Calibri" w:cs="Calibri"/>
          <w:sz w:val="20"/>
          <w:szCs w:val="20"/>
        </w:rPr>
        <w:t xml:space="preserve">, zachęcając do korzystania z platformy </w:t>
      </w:r>
      <w:r w:rsidRPr="00610B32">
        <w:rPr>
          <w:rFonts w:ascii="Calibri" w:hAnsi="Calibri" w:cs="Calibri"/>
          <w:b/>
          <w:bCs/>
          <w:sz w:val="20"/>
          <w:szCs w:val="20"/>
        </w:rPr>
        <w:t xml:space="preserve">Team Poland </w:t>
      </w:r>
      <w:proofErr w:type="spellStart"/>
      <w:r w:rsidRPr="00610B32">
        <w:rPr>
          <w:rFonts w:ascii="Calibri" w:hAnsi="Calibri" w:cs="Calibri"/>
          <w:b/>
          <w:bCs/>
          <w:sz w:val="20"/>
          <w:szCs w:val="20"/>
        </w:rPr>
        <w:t>Ukraine</w:t>
      </w:r>
      <w:proofErr w:type="spellEnd"/>
      <w:r w:rsidRPr="00610B32">
        <w:rPr>
          <w:rFonts w:ascii="Calibri" w:hAnsi="Calibri" w:cs="Calibri"/>
          <w:sz w:val="20"/>
          <w:szCs w:val="20"/>
        </w:rPr>
        <w:t xml:space="preserve">, a także </w:t>
      </w:r>
      <w:r w:rsidRPr="00610B32">
        <w:rPr>
          <w:rFonts w:ascii="Calibri" w:hAnsi="Calibri" w:cs="Calibri"/>
          <w:b/>
          <w:bCs/>
          <w:sz w:val="20"/>
          <w:szCs w:val="20"/>
        </w:rPr>
        <w:t>dr Marek Szczepański z Banku Ochrony Środowiska S.A.</w:t>
      </w:r>
      <w:r w:rsidRPr="00610B32">
        <w:rPr>
          <w:rFonts w:ascii="Calibri" w:hAnsi="Calibri" w:cs="Calibri"/>
          <w:sz w:val="20"/>
          <w:szCs w:val="20"/>
        </w:rPr>
        <w:t>, który przedstawił instrumenty umożliwiające rozwój projektów zwiększających potencjał współpracy gospodarczej między Polską a Ukrainą.</w:t>
      </w:r>
    </w:p>
    <w:p w14:paraId="7DE22C70" w14:textId="2F5DE64F" w:rsidR="00C51A32" w:rsidRPr="000B7678" w:rsidRDefault="00C51A32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###</w:t>
      </w:r>
    </w:p>
    <w:bookmarkEnd w:id="0"/>
    <w:p w14:paraId="46392611" w14:textId="51F6807C" w:rsidR="0017664C" w:rsidRDefault="0017664C" w:rsidP="00FE153E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Ilustracje fotograficzne: </w:t>
      </w:r>
      <w:hyperlink r:id="rId8" w:history="1">
        <w:r w:rsidRPr="00FF053A">
          <w:rPr>
            <w:rStyle w:val="Hipercze"/>
            <w:rFonts w:ascii="Calibri" w:hAnsi="Calibri" w:cs="Calibri"/>
            <w:sz w:val="20"/>
            <w:szCs w:val="20"/>
          </w:rPr>
          <w:t>https://drive.google.com/drive/folders/1PTF58AQSQpd9mqwiai62c1V7rwhCYxyP?usp=sharing</w:t>
        </w:r>
      </w:hyperlink>
    </w:p>
    <w:p w14:paraId="70E83A20" w14:textId="77777777" w:rsidR="0017664C" w:rsidRDefault="0017664C" w:rsidP="00FE153E">
      <w:pPr>
        <w:jc w:val="both"/>
        <w:rPr>
          <w:rFonts w:ascii="Calibri" w:hAnsi="Calibri" w:cs="Calibri"/>
          <w:sz w:val="20"/>
          <w:szCs w:val="20"/>
        </w:rPr>
      </w:pPr>
    </w:p>
    <w:p w14:paraId="55FF318E" w14:textId="3494A98C" w:rsidR="00C71CBA" w:rsidRPr="00FC1535" w:rsidRDefault="00C71CBA" w:rsidP="00FE153E">
      <w:pPr>
        <w:jc w:val="both"/>
        <w:rPr>
          <w:rFonts w:ascii="Calibri" w:hAnsi="Calibri" w:cs="Calibri"/>
          <w:sz w:val="20"/>
          <w:szCs w:val="20"/>
        </w:rPr>
      </w:pPr>
      <w:r w:rsidRPr="00FC1535">
        <w:rPr>
          <w:rFonts w:ascii="Calibri" w:hAnsi="Calibri" w:cs="Calibri"/>
          <w:sz w:val="20"/>
          <w:szCs w:val="20"/>
        </w:rPr>
        <w:t>---</w:t>
      </w:r>
    </w:p>
    <w:p w14:paraId="3A1CEE33" w14:textId="77777777" w:rsidR="00C71CBA" w:rsidRPr="00FC1535" w:rsidRDefault="00C71CBA" w:rsidP="00FE153E">
      <w:pPr>
        <w:jc w:val="both"/>
        <w:rPr>
          <w:rFonts w:ascii="Calibri" w:hAnsi="Calibri" w:cs="Calibri"/>
          <w:sz w:val="18"/>
          <w:szCs w:val="18"/>
        </w:rPr>
      </w:pPr>
      <w:r w:rsidRPr="00FC1535">
        <w:rPr>
          <w:rFonts w:ascii="Calibri" w:hAnsi="Calibri" w:cs="Calibri"/>
          <w:sz w:val="18"/>
          <w:szCs w:val="18"/>
        </w:rPr>
        <w:t xml:space="preserve">Kontakt dla mediów: </w:t>
      </w:r>
      <w:r>
        <w:rPr>
          <w:rFonts w:ascii="Calibri" w:hAnsi="Calibri" w:cs="Calibri"/>
          <w:sz w:val="18"/>
          <w:szCs w:val="18"/>
        </w:rPr>
        <w:t>Magdalena Jarocka</w:t>
      </w:r>
      <w:r w:rsidRPr="00FC1535"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z w:val="18"/>
          <w:szCs w:val="18"/>
        </w:rPr>
        <w:t xml:space="preserve"> dyrektor ds. PR i marketingu</w:t>
      </w:r>
      <w:r w:rsidRPr="00FC1535">
        <w:rPr>
          <w:rFonts w:ascii="Calibri" w:hAnsi="Calibri" w:cs="Calibri"/>
          <w:sz w:val="18"/>
          <w:szCs w:val="18"/>
        </w:rPr>
        <w:t xml:space="preserve"> +48</w:t>
      </w:r>
      <w:r>
        <w:rPr>
          <w:rFonts w:ascii="Calibri" w:hAnsi="Calibri" w:cs="Calibri"/>
          <w:sz w:val="18"/>
          <w:szCs w:val="18"/>
        </w:rPr>
        <w:t> 534 221 566</w:t>
      </w:r>
      <w:r w:rsidRPr="00FC1535">
        <w:rPr>
          <w:rFonts w:ascii="Calibri" w:hAnsi="Calibri" w:cs="Calibri"/>
          <w:sz w:val="18"/>
          <w:szCs w:val="18"/>
        </w:rPr>
        <w:t xml:space="preserve">, </w:t>
      </w:r>
      <w:r>
        <w:rPr>
          <w:rFonts w:ascii="Calibri" w:hAnsi="Calibri" w:cs="Calibri"/>
          <w:sz w:val="18"/>
          <w:szCs w:val="18"/>
        </w:rPr>
        <w:t>mjarocka@rig.katowice.pl</w:t>
      </w:r>
    </w:p>
    <w:p w14:paraId="02EAFDA9" w14:textId="481B4464" w:rsidR="00C71CBA" w:rsidRDefault="00C71CBA" w:rsidP="00FE153E">
      <w:pPr>
        <w:jc w:val="both"/>
        <w:rPr>
          <w:rFonts w:ascii="Calibri" w:hAnsi="Calibri" w:cs="Calibri"/>
          <w:sz w:val="14"/>
          <w:szCs w:val="14"/>
        </w:rPr>
      </w:pPr>
      <w:r w:rsidRPr="004D7905">
        <w:rPr>
          <w:rFonts w:ascii="Calibri" w:hAnsi="Calibri" w:cs="Calibri"/>
          <w:sz w:val="14"/>
          <w:szCs w:val="14"/>
        </w:rPr>
        <w:t>Ten komunikat prasowy został przygotowany przez organizatorów wydarzenia. Więcej informacji można znaleźć na stronie EKMŚP www.ekmsp.eu. Zachęcamy ogólnopolskie, regionalne oraz lokalne media do udziału i relacjonowania tego wyjątkowego wydarzenia. Dla przedstawicieli mediów zostały przygotowane specjalne udogodnienia,</w:t>
      </w:r>
      <w:r w:rsidR="00CF6106" w:rsidRPr="004D7905">
        <w:rPr>
          <w:rFonts w:ascii="Calibri" w:hAnsi="Calibri" w:cs="Calibri"/>
          <w:sz w:val="14"/>
          <w:szCs w:val="14"/>
        </w:rPr>
        <w:t xml:space="preserve"> </w:t>
      </w:r>
      <w:r w:rsidRPr="004D7905">
        <w:rPr>
          <w:rFonts w:ascii="Calibri" w:hAnsi="Calibri" w:cs="Calibri"/>
          <w:sz w:val="14"/>
          <w:szCs w:val="14"/>
        </w:rPr>
        <w:t>aby umożliwić im jak najszybszą i komfortową pracę dziennikarską.</w:t>
      </w:r>
      <w:bookmarkEnd w:id="1"/>
    </w:p>
    <w:p w14:paraId="2E097CBD" w14:textId="77777777" w:rsidR="000F6D91" w:rsidRDefault="000F6D91" w:rsidP="00FE153E">
      <w:pPr>
        <w:jc w:val="both"/>
        <w:rPr>
          <w:rFonts w:ascii="Calibri" w:hAnsi="Calibri" w:cs="Calibri"/>
          <w:sz w:val="14"/>
          <w:szCs w:val="14"/>
        </w:rPr>
      </w:pPr>
    </w:p>
    <w:p w14:paraId="3B1D8BE7" w14:textId="77777777" w:rsidR="000F6D91" w:rsidRDefault="000F6D91" w:rsidP="00FE153E">
      <w:pPr>
        <w:jc w:val="both"/>
        <w:rPr>
          <w:rFonts w:ascii="Calibri" w:hAnsi="Calibri" w:cs="Calibri"/>
          <w:sz w:val="14"/>
          <w:szCs w:val="14"/>
        </w:rPr>
      </w:pPr>
    </w:p>
    <w:p w14:paraId="14667F70" w14:textId="6268CF81" w:rsidR="00823F84" w:rsidRPr="004D7905" w:rsidRDefault="00007791" w:rsidP="00FE153E">
      <w:pPr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4"/>
        </w:rPr>
        <w:lastRenderedPageBreak/>
        <w:drawing>
          <wp:inline distT="0" distB="0" distL="0" distR="0" wp14:anchorId="6184C8C3" wp14:editId="3E16CB77">
            <wp:extent cx="2976811" cy="8763000"/>
            <wp:effectExtent l="0" t="0" r="0" b="0"/>
            <wp:docPr id="15339308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930828" name="Obraz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" b="1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499" cy="8788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14"/>
          <w:szCs w:val="14"/>
        </w:rPr>
        <w:t xml:space="preserve">           </w:t>
      </w:r>
      <w:r>
        <w:rPr>
          <w:rFonts w:ascii="Calibri" w:hAnsi="Calibri" w:cs="Calibri"/>
          <w:noProof/>
          <w:sz w:val="14"/>
          <w:szCs w:val="14"/>
        </w:rPr>
        <w:drawing>
          <wp:inline distT="0" distB="0" distL="0" distR="0" wp14:anchorId="36D26647" wp14:editId="40AA7647">
            <wp:extent cx="2915920" cy="8470900"/>
            <wp:effectExtent l="0" t="0" r="0" b="6350"/>
            <wp:docPr id="5062990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9010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8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371" cy="8472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3F84" w:rsidRPr="004D7905" w:rsidSect="00EE2F67">
      <w:headerReference w:type="default" r:id="rId11"/>
      <w:footerReference w:type="default" r:id="rId12"/>
      <w:type w:val="continuous"/>
      <w:pgSz w:w="11906" w:h="16838"/>
      <w:pgMar w:top="181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009E" w14:textId="77777777" w:rsidR="004F3EAD" w:rsidRDefault="004F3EAD" w:rsidP="00205A38">
      <w:pPr>
        <w:spacing w:after="0" w:line="240" w:lineRule="auto"/>
      </w:pPr>
      <w:r>
        <w:separator/>
      </w:r>
    </w:p>
  </w:endnote>
  <w:endnote w:type="continuationSeparator" w:id="0">
    <w:p w14:paraId="113DCFFC" w14:textId="77777777" w:rsidR="004F3EAD" w:rsidRDefault="004F3EAD" w:rsidP="0020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5E84" w14:textId="46F7F7EB" w:rsidR="00205A38" w:rsidRDefault="00EA3F94" w:rsidP="00205A38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56B7C3" wp14:editId="2E35D2AC">
          <wp:simplePos x="0" y="0"/>
          <wp:positionH relativeFrom="margin">
            <wp:posOffset>105532</wp:posOffset>
          </wp:positionH>
          <wp:positionV relativeFrom="paragraph">
            <wp:posOffset>-6350</wp:posOffset>
          </wp:positionV>
          <wp:extent cx="1002421" cy="210185"/>
          <wp:effectExtent l="0" t="0" r="7620" b="0"/>
          <wp:wrapNone/>
          <wp:docPr id="14628062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83408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421" cy="210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EAB723B" wp14:editId="416D27D2">
          <wp:simplePos x="0" y="0"/>
          <wp:positionH relativeFrom="column">
            <wp:posOffset>5516880</wp:posOffset>
          </wp:positionH>
          <wp:positionV relativeFrom="paragraph">
            <wp:posOffset>-193675</wp:posOffset>
          </wp:positionV>
          <wp:extent cx="581025" cy="581025"/>
          <wp:effectExtent l="0" t="0" r="9525" b="9525"/>
          <wp:wrapNone/>
          <wp:docPr id="10076183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tab/>
      <w:t xml:space="preserve">                                                                                         </w:t>
    </w:r>
    <w:r w:rsidR="005B628C">
      <w:t xml:space="preserve">Press </w:t>
    </w:r>
    <w:proofErr w:type="spellStart"/>
    <w:r>
      <w:t>R</w:t>
    </w:r>
    <w:r w:rsidR="005B628C">
      <w:t>oom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924C5" w14:textId="77777777" w:rsidR="004F3EAD" w:rsidRDefault="004F3EAD" w:rsidP="00205A38">
      <w:pPr>
        <w:spacing w:after="0" w:line="240" w:lineRule="auto"/>
      </w:pPr>
      <w:r>
        <w:separator/>
      </w:r>
    </w:p>
  </w:footnote>
  <w:footnote w:type="continuationSeparator" w:id="0">
    <w:p w14:paraId="360954BC" w14:textId="77777777" w:rsidR="004F3EAD" w:rsidRDefault="004F3EAD" w:rsidP="0020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0BA3" w14:textId="2D72C09A" w:rsidR="00205A38" w:rsidRPr="005B628C" w:rsidRDefault="00236B1B">
    <w:pPr>
      <w:pStyle w:val="Nagwek"/>
      <w:rPr>
        <w:b/>
        <w:bCs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05DAD1" wp14:editId="7660727B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686050" cy="354965"/>
          <wp:effectExtent l="0" t="0" r="0" b="6985"/>
          <wp:wrapSquare wrapText="bothSides"/>
          <wp:docPr id="2420228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981087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35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28C" w:rsidRPr="005B628C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065395D" wp14:editId="3B1063DC">
          <wp:simplePos x="0" y="0"/>
          <wp:positionH relativeFrom="margin">
            <wp:posOffset>0</wp:posOffset>
          </wp:positionH>
          <wp:positionV relativeFrom="paragraph">
            <wp:posOffset>-145415</wp:posOffset>
          </wp:positionV>
          <wp:extent cx="1989667" cy="533400"/>
          <wp:effectExtent l="0" t="0" r="0" b="0"/>
          <wp:wrapNone/>
          <wp:docPr id="89984590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594597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667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555448" w14:textId="75A09B4D" w:rsidR="00EE2F67" w:rsidRDefault="00EE2F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C5E"/>
    <w:multiLevelType w:val="multilevel"/>
    <w:tmpl w:val="590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8392B"/>
    <w:multiLevelType w:val="multilevel"/>
    <w:tmpl w:val="AB62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6A3"/>
    <w:multiLevelType w:val="multilevel"/>
    <w:tmpl w:val="E9B69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A7E49"/>
    <w:multiLevelType w:val="multilevel"/>
    <w:tmpl w:val="07AC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E77D8"/>
    <w:multiLevelType w:val="hybridMultilevel"/>
    <w:tmpl w:val="BD946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E7447"/>
    <w:multiLevelType w:val="multilevel"/>
    <w:tmpl w:val="5004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9A475F"/>
    <w:multiLevelType w:val="hybridMultilevel"/>
    <w:tmpl w:val="7E2A8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472A0"/>
    <w:multiLevelType w:val="multilevel"/>
    <w:tmpl w:val="814C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1F43A9"/>
    <w:multiLevelType w:val="multilevel"/>
    <w:tmpl w:val="F0D8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449789">
    <w:abstractNumId w:val="0"/>
  </w:num>
  <w:num w:numId="2" w16cid:durableId="1441757219">
    <w:abstractNumId w:val="1"/>
  </w:num>
  <w:num w:numId="3" w16cid:durableId="735669089">
    <w:abstractNumId w:val="8"/>
  </w:num>
  <w:num w:numId="4" w16cid:durableId="463694747">
    <w:abstractNumId w:val="5"/>
  </w:num>
  <w:num w:numId="5" w16cid:durableId="1314334565">
    <w:abstractNumId w:val="3"/>
  </w:num>
  <w:num w:numId="6" w16cid:durableId="738865580">
    <w:abstractNumId w:val="4"/>
  </w:num>
  <w:num w:numId="7" w16cid:durableId="1744447808">
    <w:abstractNumId w:val="7"/>
  </w:num>
  <w:num w:numId="8" w16cid:durableId="942884084">
    <w:abstractNumId w:val="2"/>
  </w:num>
  <w:num w:numId="9" w16cid:durableId="349138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38"/>
    <w:rsid w:val="00007791"/>
    <w:rsid w:val="000157D8"/>
    <w:rsid w:val="000157E8"/>
    <w:rsid w:val="000160FF"/>
    <w:rsid w:val="00046744"/>
    <w:rsid w:val="000715C6"/>
    <w:rsid w:val="00073E91"/>
    <w:rsid w:val="0007539D"/>
    <w:rsid w:val="000932E8"/>
    <w:rsid w:val="000E4397"/>
    <w:rsid w:val="000F6D91"/>
    <w:rsid w:val="001215F4"/>
    <w:rsid w:val="00127593"/>
    <w:rsid w:val="00135348"/>
    <w:rsid w:val="00136159"/>
    <w:rsid w:val="00145937"/>
    <w:rsid w:val="001758D8"/>
    <w:rsid w:val="0017664C"/>
    <w:rsid w:val="00176B47"/>
    <w:rsid w:val="00181961"/>
    <w:rsid w:val="00195EDE"/>
    <w:rsid w:val="001A117F"/>
    <w:rsid w:val="001A3E32"/>
    <w:rsid w:val="001B067A"/>
    <w:rsid w:val="001B2C59"/>
    <w:rsid w:val="001E27C1"/>
    <w:rsid w:val="001F67B6"/>
    <w:rsid w:val="001F7D1C"/>
    <w:rsid w:val="00204FD0"/>
    <w:rsid w:val="00205A38"/>
    <w:rsid w:val="0022034C"/>
    <w:rsid w:val="00236B1B"/>
    <w:rsid w:val="002600AF"/>
    <w:rsid w:val="002A058C"/>
    <w:rsid w:val="002C27BD"/>
    <w:rsid w:val="002C65BB"/>
    <w:rsid w:val="002E2202"/>
    <w:rsid w:val="002F612E"/>
    <w:rsid w:val="00303F7A"/>
    <w:rsid w:val="0033202F"/>
    <w:rsid w:val="00335B37"/>
    <w:rsid w:val="00336D92"/>
    <w:rsid w:val="00350E27"/>
    <w:rsid w:val="00363659"/>
    <w:rsid w:val="003679B3"/>
    <w:rsid w:val="003852C1"/>
    <w:rsid w:val="00392289"/>
    <w:rsid w:val="003A516E"/>
    <w:rsid w:val="003B32F0"/>
    <w:rsid w:val="003C1E41"/>
    <w:rsid w:val="003C3E85"/>
    <w:rsid w:val="003E3DC3"/>
    <w:rsid w:val="003E610B"/>
    <w:rsid w:val="003E7BC0"/>
    <w:rsid w:val="003F1931"/>
    <w:rsid w:val="00410742"/>
    <w:rsid w:val="00410763"/>
    <w:rsid w:val="0041652D"/>
    <w:rsid w:val="004407CB"/>
    <w:rsid w:val="00452A12"/>
    <w:rsid w:val="00462595"/>
    <w:rsid w:val="00472389"/>
    <w:rsid w:val="004B5C9E"/>
    <w:rsid w:val="004D77B0"/>
    <w:rsid w:val="004D7905"/>
    <w:rsid w:val="004E4526"/>
    <w:rsid w:val="004F3EAD"/>
    <w:rsid w:val="004F4E3A"/>
    <w:rsid w:val="0050221E"/>
    <w:rsid w:val="0051430B"/>
    <w:rsid w:val="0053570E"/>
    <w:rsid w:val="005413AB"/>
    <w:rsid w:val="00546209"/>
    <w:rsid w:val="00547A69"/>
    <w:rsid w:val="00592009"/>
    <w:rsid w:val="00593A6B"/>
    <w:rsid w:val="005B3E19"/>
    <w:rsid w:val="005B628C"/>
    <w:rsid w:val="005D29E0"/>
    <w:rsid w:val="005D4943"/>
    <w:rsid w:val="005E18BE"/>
    <w:rsid w:val="005F6642"/>
    <w:rsid w:val="006007E3"/>
    <w:rsid w:val="00610B32"/>
    <w:rsid w:val="00623CCB"/>
    <w:rsid w:val="0063003C"/>
    <w:rsid w:val="00636921"/>
    <w:rsid w:val="006450C3"/>
    <w:rsid w:val="0065572C"/>
    <w:rsid w:val="00670CE1"/>
    <w:rsid w:val="006771FB"/>
    <w:rsid w:val="0069089E"/>
    <w:rsid w:val="006A130F"/>
    <w:rsid w:val="006C1790"/>
    <w:rsid w:val="006D7407"/>
    <w:rsid w:val="006E2790"/>
    <w:rsid w:val="00702E21"/>
    <w:rsid w:val="00705537"/>
    <w:rsid w:val="007220A2"/>
    <w:rsid w:val="00750A73"/>
    <w:rsid w:val="007545FB"/>
    <w:rsid w:val="007A54FC"/>
    <w:rsid w:val="007B2FCC"/>
    <w:rsid w:val="007C7368"/>
    <w:rsid w:val="007D1A7C"/>
    <w:rsid w:val="007D7F1A"/>
    <w:rsid w:val="00800558"/>
    <w:rsid w:val="008050F0"/>
    <w:rsid w:val="00821A73"/>
    <w:rsid w:val="00823F84"/>
    <w:rsid w:val="00842088"/>
    <w:rsid w:val="00845537"/>
    <w:rsid w:val="008629DB"/>
    <w:rsid w:val="00872E39"/>
    <w:rsid w:val="008B5A61"/>
    <w:rsid w:val="008D1463"/>
    <w:rsid w:val="008D32A2"/>
    <w:rsid w:val="008E0C03"/>
    <w:rsid w:val="008F6915"/>
    <w:rsid w:val="00920E20"/>
    <w:rsid w:val="00924EED"/>
    <w:rsid w:val="00963ADD"/>
    <w:rsid w:val="00983D6A"/>
    <w:rsid w:val="00984D5C"/>
    <w:rsid w:val="00992A10"/>
    <w:rsid w:val="009D180B"/>
    <w:rsid w:val="009D25C4"/>
    <w:rsid w:val="009E60E8"/>
    <w:rsid w:val="00A05ECE"/>
    <w:rsid w:val="00A22377"/>
    <w:rsid w:val="00A72FCE"/>
    <w:rsid w:val="00A77866"/>
    <w:rsid w:val="00AA1861"/>
    <w:rsid w:val="00AA2702"/>
    <w:rsid w:val="00AC2CF8"/>
    <w:rsid w:val="00AD1B14"/>
    <w:rsid w:val="00AD74A4"/>
    <w:rsid w:val="00B171C1"/>
    <w:rsid w:val="00B2288D"/>
    <w:rsid w:val="00B246CA"/>
    <w:rsid w:val="00B40455"/>
    <w:rsid w:val="00B7094D"/>
    <w:rsid w:val="00BA2E19"/>
    <w:rsid w:val="00BC33CB"/>
    <w:rsid w:val="00BC443C"/>
    <w:rsid w:val="00BC4ABD"/>
    <w:rsid w:val="00BE1065"/>
    <w:rsid w:val="00C2355C"/>
    <w:rsid w:val="00C41940"/>
    <w:rsid w:val="00C50B29"/>
    <w:rsid w:val="00C51A32"/>
    <w:rsid w:val="00C543A1"/>
    <w:rsid w:val="00C6250F"/>
    <w:rsid w:val="00C67550"/>
    <w:rsid w:val="00C71CBA"/>
    <w:rsid w:val="00C76ED8"/>
    <w:rsid w:val="00C810F2"/>
    <w:rsid w:val="00C86D1D"/>
    <w:rsid w:val="00C9128B"/>
    <w:rsid w:val="00CA4DFD"/>
    <w:rsid w:val="00CB4961"/>
    <w:rsid w:val="00CC2898"/>
    <w:rsid w:val="00CD0473"/>
    <w:rsid w:val="00CD68AB"/>
    <w:rsid w:val="00CF6106"/>
    <w:rsid w:val="00D00BEE"/>
    <w:rsid w:val="00D0736F"/>
    <w:rsid w:val="00D1137B"/>
    <w:rsid w:val="00D132B4"/>
    <w:rsid w:val="00D46F3C"/>
    <w:rsid w:val="00D52A40"/>
    <w:rsid w:val="00D63B3B"/>
    <w:rsid w:val="00D80103"/>
    <w:rsid w:val="00D94A71"/>
    <w:rsid w:val="00DB13B8"/>
    <w:rsid w:val="00DB6839"/>
    <w:rsid w:val="00E013DF"/>
    <w:rsid w:val="00E034B3"/>
    <w:rsid w:val="00E135DA"/>
    <w:rsid w:val="00E22B42"/>
    <w:rsid w:val="00E35CC4"/>
    <w:rsid w:val="00E42C8C"/>
    <w:rsid w:val="00E47670"/>
    <w:rsid w:val="00E52386"/>
    <w:rsid w:val="00E54271"/>
    <w:rsid w:val="00E75FDA"/>
    <w:rsid w:val="00EA3F94"/>
    <w:rsid w:val="00EB3B53"/>
    <w:rsid w:val="00EC4CDC"/>
    <w:rsid w:val="00ED6F7A"/>
    <w:rsid w:val="00ED7516"/>
    <w:rsid w:val="00ED763A"/>
    <w:rsid w:val="00EE2F67"/>
    <w:rsid w:val="00EF002D"/>
    <w:rsid w:val="00EF3A43"/>
    <w:rsid w:val="00EF5D6E"/>
    <w:rsid w:val="00F027D6"/>
    <w:rsid w:val="00F111BA"/>
    <w:rsid w:val="00F20917"/>
    <w:rsid w:val="00F40BD6"/>
    <w:rsid w:val="00F476DA"/>
    <w:rsid w:val="00F56CA0"/>
    <w:rsid w:val="00F62145"/>
    <w:rsid w:val="00F70E4D"/>
    <w:rsid w:val="00F95B2C"/>
    <w:rsid w:val="00FA06BB"/>
    <w:rsid w:val="00FA110A"/>
    <w:rsid w:val="00FC1535"/>
    <w:rsid w:val="00FD2FB0"/>
    <w:rsid w:val="00F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8DE51"/>
  <w15:chartTrackingRefBased/>
  <w15:docId w15:val="{541B33EB-F595-46E8-832C-0757C649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5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05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A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A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A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A3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A38"/>
  </w:style>
  <w:style w:type="paragraph" w:styleId="Stopka">
    <w:name w:val="footer"/>
    <w:basedOn w:val="Normalny"/>
    <w:link w:val="StopkaZnak"/>
    <w:uiPriority w:val="99"/>
    <w:unhideWhenUsed/>
    <w:rsid w:val="00205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A38"/>
  </w:style>
  <w:style w:type="character" w:styleId="Hipercze">
    <w:name w:val="Hyperlink"/>
    <w:basedOn w:val="Domylnaczcionkaakapitu"/>
    <w:uiPriority w:val="99"/>
    <w:unhideWhenUsed/>
    <w:rsid w:val="00205A3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5A38"/>
    <w:rPr>
      <w:color w:val="605E5C"/>
      <w:shd w:val="clear" w:color="auto" w:fill="E1DFDD"/>
    </w:rPr>
  </w:style>
  <w:style w:type="character" w:customStyle="1" w:styleId="Brak">
    <w:name w:val="Brak"/>
    <w:rsid w:val="00FC15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E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E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E91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E2F67"/>
    <w:rPr>
      <w:color w:val="96607D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80103"/>
    <w:rPr>
      <w:b/>
      <w:bCs/>
    </w:rPr>
  </w:style>
  <w:style w:type="paragraph" w:styleId="NormalnyWeb">
    <w:name w:val="Normal (Web)"/>
    <w:basedOn w:val="Normalny"/>
    <w:uiPriority w:val="99"/>
    <w:unhideWhenUsed/>
    <w:rsid w:val="00D8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702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7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7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9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PTF58AQSQpd9mqwiai62c1V7rwhCYxyP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C8DF8-146F-46E1-9D3D-A724F8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1373</Words>
  <Characters>8239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Adam Maliszewski</cp:lastModifiedBy>
  <cp:revision>4</cp:revision>
  <dcterms:created xsi:type="dcterms:W3CDTF">2025-10-28T14:56:00Z</dcterms:created>
  <dcterms:modified xsi:type="dcterms:W3CDTF">2025-10-28T17:58:00Z</dcterms:modified>
</cp:coreProperties>
</file>